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做好2021年新招录教师及区外调入教师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人事档案专项审核的函</w:t>
      </w:r>
    </w:p>
    <w:p>
      <w:pPr>
        <w:spacing w:line="55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各学校、幼儿园：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根据区委组织部干部人事档案专项审核全覆盖工作实施方案的部署，现就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2021年新招录教师及区外调入教师的档案专项审核工作布置如下，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请各学校（单位）遵照执行。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审核范围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2021年所有新招录的教师（含备案制）、区外调入教师、引进人才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黑体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审核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一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填写纳入本次审核范围的名单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详见附件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2）。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审核范围内的教师需参照样张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（详见人事群）填写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一份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专项表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三龄表和学历学位登记表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详见附件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1）。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学校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幼儿园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人事干部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按照样张要求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对表格的格式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出生日期、参加工作时间、入党时间、学历学位和简历等内容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进行审核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确保表格格式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内容准确无误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四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）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Hans" w:bidi="ar-SA"/>
        </w:rPr>
        <w:t>专项表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正反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Hans" w:bidi="ar-SA"/>
        </w:rPr>
        <w:t>双面打印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本人意见签“同意”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并签署姓名和日期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初审人由人事干部签名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；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Hans" w:bidi="ar-SA"/>
        </w:rPr>
        <w:t>三龄表和学历学位表单面打印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本人意见栏签“同意”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本人签署姓名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日期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核档人由人事干部签名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单位名称上加盖公章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五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）12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日前将纸质材料交到档案室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附纸质材料清单和要求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纳入本次审核的名单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附件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2）；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每位审核教师的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Hans" w:bidi="ar-SA"/>
        </w:rPr>
        <w:t>专项表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u w:val="single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Hans" w:bidi="ar-SA"/>
        </w:rPr>
        <w:t>三龄表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u w:val="single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Hans" w:bidi="ar-SA"/>
        </w:rPr>
        <w:t>学历学位表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u w:val="single"/>
          <w:lang w:eastAsia="zh-Hans" w:bidi="ar-SA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Hans" w:bidi="ar-SA"/>
        </w:rPr>
        <w:t>附件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u w:val="single"/>
          <w:lang w:eastAsia="zh-Hans" w:bidi="ar-SA"/>
        </w:rPr>
        <w:t>1）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定级工资审批表复印件各一份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新教师核定工龄的材料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如未交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）：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合同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社保原件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毕业证书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学位证书复印件等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复印件均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需黑白复印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不允许拍照打印和彩印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由人事干部核对后写上“已核对无误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原件由本人保管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核对人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 xml:space="preserve">：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日期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 xml:space="preserve">：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”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并加盖公章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12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日前报送电子材料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附电子材料清单和要求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名单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附件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2）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以学校名称命名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收齐教师的专审表和学历学位表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附件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1），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每位教师一个文件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并以教师姓名命名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以上所有文件一起打包压缩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压缩包以“学校编号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+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学校名称”命名后发送到沈菊香OA邮箱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 xml:space="preserve">   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七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审核后续工作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档案室在审核完成后将缺失材料清单和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错误的专审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进行修正后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反馈到各学校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请各学校在收到反馈后两周内补齐材料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并将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正确表格由本人签字确认后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再次交到档案室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Hans" w:bidi="ar-SA"/>
        </w:rPr>
        <w:t xml:space="preserve">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附件：1 专项审核表及三龄一历核定表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 本次专审名单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吴江区教育局人事与师资科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B0A195"/>
    <w:multiLevelType w:val="singleLevel"/>
    <w:tmpl w:val="61B0A195"/>
    <w:lvl w:ilvl="0" w:tentative="0">
      <w:start w:val="6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F1B39"/>
    <w:rsid w:val="000F035F"/>
    <w:rsid w:val="000F1B39"/>
    <w:rsid w:val="001F330A"/>
    <w:rsid w:val="005E55D6"/>
    <w:rsid w:val="006C6C79"/>
    <w:rsid w:val="00BA524B"/>
    <w:rsid w:val="00EA15A9"/>
    <w:rsid w:val="00FC16B0"/>
    <w:rsid w:val="021D27A3"/>
    <w:rsid w:val="02433BBE"/>
    <w:rsid w:val="050427E5"/>
    <w:rsid w:val="094225DB"/>
    <w:rsid w:val="09EA309A"/>
    <w:rsid w:val="0AAD0BC6"/>
    <w:rsid w:val="0B7E14E8"/>
    <w:rsid w:val="0C0D3045"/>
    <w:rsid w:val="0D884F58"/>
    <w:rsid w:val="0E870CAF"/>
    <w:rsid w:val="0F69666A"/>
    <w:rsid w:val="10C92E07"/>
    <w:rsid w:val="11243C31"/>
    <w:rsid w:val="113106A8"/>
    <w:rsid w:val="1169172F"/>
    <w:rsid w:val="11E81829"/>
    <w:rsid w:val="15122622"/>
    <w:rsid w:val="15453111"/>
    <w:rsid w:val="154A29D8"/>
    <w:rsid w:val="192A1F74"/>
    <w:rsid w:val="1AAA4CB4"/>
    <w:rsid w:val="1C340319"/>
    <w:rsid w:val="1D3D1DC9"/>
    <w:rsid w:val="1D54311F"/>
    <w:rsid w:val="1D566F5E"/>
    <w:rsid w:val="2030019B"/>
    <w:rsid w:val="21E411AF"/>
    <w:rsid w:val="226E709B"/>
    <w:rsid w:val="24A57E46"/>
    <w:rsid w:val="25461861"/>
    <w:rsid w:val="27007597"/>
    <w:rsid w:val="2A7B33A2"/>
    <w:rsid w:val="2B8614EC"/>
    <w:rsid w:val="2C686F67"/>
    <w:rsid w:val="2CA60BF8"/>
    <w:rsid w:val="2CBC7E20"/>
    <w:rsid w:val="2DC30579"/>
    <w:rsid w:val="2E151CBE"/>
    <w:rsid w:val="2EF11BD8"/>
    <w:rsid w:val="2F254A48"/>
    <w:rsid w:val="2F36781E"/>
    <w:rsid w:val="33144989"/>
    <w:rsid w:val="33D13BE3"/>
    <w:rsid w:val="348F2197"/>
    <w:rsid w:val="34CF0EB3"/>
    <w:rsid w:val="350363EE"/>
    <w:rsid w:val="353303ED"/>
    <w:rsid w:val="3560518D"/>
    <w:rsid w:val="35B86972"/>
    <w:rsid w:val="35CF4651"/>
    <w:rsid w:val="3627657F"/>
    <w:rsid w:val="38221F6C"/>
    <w:rsid w:val="3967423A"/>
    <w:rsid w:val="39C025CF"/>
    <w:rsid w:val="3AEB3C89"/>
    <w:rsid w:val="3C67053A"/>
    <w:rsid w:val="3C8C66BF"/>
    <w:rsid w:val="3D352067"/>
    <w:rsid w:val="3DAE1ECF"/>
    <w:rsid w:val="3F533EC4"/>
    <w:rsid w:val="3F631BE4"/>
    <w:rsid w:val="3F936D5E"/>
    <w:rsid w:val="41675D4C"/>
    <w:rsid w:val="41D65266"/>
    <w:rsid w:val="42DF7858"/>
    <w:rsid w:val="43776C86"/>
    <w:rsid w:val="45180364"/>
    <w:rsid w:val="460B7BFB"/>
    <w:rsid w:val="46111003"/>
    <w:rsid w:val="46E90CFC"/>
    <w:rsid w:val="47B71FAB"/>
    <w:rsid w:val="481663EE"/>
    <w:rsid w:val="49D6742E"/>
    <w:rsid w:val="4A574086"/>
    <w:rsid w:val="4B3E47E4"/>
    <w:rsid w:val="4B996CE2"/>
    <w:rsid w:val="4BFD7677"/>
    <w:rsid w:val="4C6E3385"/>
    <w:rsid w:val="4DA87632"/>
    <w:rsid w:val="4F4111FA"/>
    <w:rsid w:val="506A5E46"/>
    <w:rsid w:val="51471799"/>
    <w:rsid w:val="516C3A03"/>
    <w:rsid w:val="51C25B32"/>
    <w:rsid w:val="526369EE"/>
    <w:rsid w:val="54DF676B"/>
    <w:rsid w:val="553B24BE"/>
    <w:rsid w:val="55407CC8"/>
    <w:rsid w:val="557B77B1"/>
    <w:rsid w:val="564E7288"/>
    <w:rsid w:val="576051BF"/>
    <w:rsid w:val="594A7C7E"/>
    <w:rsid w:val="5AC1231B"/>
    <w:rsid w:val="5C5C1BAC"/>
    <w:rsid w:val="5CC421A8"/>
    <w:rsid w:val="5F6C5AF5"/>
    <w:rsid w:val="5FE21E5E"/>
    <w:rsid w:val="5FE9433C"/>
    <w:rsid w:val="61016694"/>
    <w:rsid w:val="61424A1A"/>
    <w:rsid w:val="6239306D"/>
    <w:rsid w:val="630A73B2"/>
    <w:rsid w:val="65755612"/>
    <w:rsid w:val="66C21AF9"/>
    <w:rsid w:val="66CA1132"/>
    <w:rsid w:val="68C97158"/>
    <w:rsid w:val="697E34B6"/>
    <w:rsid w:val="6B625307"/>
    <w:rsid w:val="6D5F5213"/>
    <w:rsid w:val="6E337A21"/>
    <w:rsid w:val="6E85720A"/>
    <w:rsid w:val="6EAA31D3"/>
    <w:rsid w:val="6F0A0B0C"/>
    <w:rsid w:val="6F430601"/>
    <w:rsid w:val="70A5486E"/>
    <w:rsid w:val="715E4352"/>
    <w:rsid w:val="72FB0AB9"/>
    <w:rsid w:val="73407A8F"/>
    <w:rsid w:val="734E4341"/>
    <w:rsid w:val="75C34EEA"/>
    <w:rsid w:val="75ED0AD9"/>
    <w:rsid w:val="760D18B4"/>
    <w:rsid w:val="781B56E4"/>
    <w:rsid w:val="784A1804"/>
    <w:rsid w:val="78C6235F"/>
    <w:rsid w:val="7A7565B3"/>
    <w:rsid w:val="7C825F01"/>
    <w:rsid w:val="7CBF68BB"/>
    <w:rsid w:val="7D692E74"/>
    <w:rsid w:val="7EF07ED9"/>
    <w:rsid w:val="7F2615D9"/>
    <w:rsid w:val="7F2915D9"/>
    <w:rsid w:val="DB7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570</Words>
  <Characters>3249</Characters>
  <Lines>27</Lines>
  <Paragraphs>7</Paragraphs>
  <TotalTime>17</TotalTime>
  <ScaleCrop>false</ScaleCrop>
  <LinksUpToDate>false</LinksUpToDate>
  <CharactersWithSpaces>3812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wjjy</dc:creator>
  <cp:lastModifiedBy>桔子</cp:lastModifiedBy>
  <cp:lastPrinted>2021-03-08T15:52:00Z</cp:lastPrinted>
  <dcterms:modified xsi:type="dcterms:W3CDTF">2021-12-16T04:47:59Z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8A7490B790EC4028AE415E48A06A55D7</vt:lpwstr>
  </property>
</Properties>
</file>