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22" w:lineRule="exact"/>
        <w:ind w:right="6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宋体" w:hAnsi="宋体" w:eastAsia="宋体" w:cs="宋体"/>
          <w:b/>
          <w:bCs/>
          <w:color w:val="FF0000"/>
          <w:sz w:val="72"/>
          <w:szCs w:val="72"/>
        </w:rPr>
        <w:t>江苏省陶行知研究会</w:t>
      </w:r>
    </w:p>
    <w:p>
      <w:pPr>
        <w:spacing w:line="360" w:lineRule="exact"/>
        <w:rPr>
          <w:sz w:val="24"/>
          <w:szCs w:val="24"/>
        </w:rPr>
      </w:pPr>
      <w:bookmarkStart w:id="6" w:name="_GoBack"/>
    </w:p>
    <w:p>
      <w:pPr>
        <w:spacing w:line="388" w:lineRule="exact"/>
        <w:ind w:right="60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苏陶研〔</w:t>
      </w:r>
      <w:r>
        <w:rPr>
          <w:rFonts w:ascii="Arial" w:hAnsi="Arial" w:eastAsia="Arial" w:cs="Arial"/>
          <w:b/>
          <w:bCs/>
          <w:sz w:val="32"/>
          <w:szCs w:val="32"/>
        </w:rPr>
        <w:t>2022</w:t>
      </w:r>
      <w:r>
        <w:rPr>
          <w:rFonts w:ascii="宋体" w:hAnsi="宋体" w:eastAsia="宋体" w:cs="宋体"/>
          <w:b/>
          <w:bCs/>
          <w:sz w:val="32"/>
          <w:szCs w:val="32"/>
        </w:rPr>
        <w:t>〕</w:t>
      </w:r>
      <w:r>
        <w:rPr>
          <w:rFonts w:ascii="Arial" w:hAnsi="Arial" w:eastAsia="Arial" w:cs="Arial"/>
          <w:b/>
          <w:bCs/>
          <w:sz w:val="32"/>
          <w:szCs w:val="32"/>
        </w:rPr>
        <w:t>3</w:t>
      </w:r>
      <w:r>
        <w:rPr>
          <w:rFonts w:ascii="宋体" w:hAnsi="宋体" w:eastAsia="宋体" w:cs="宋体"/>
          <w:b/>
          <w:bCs/>
          <w:sz w:val="32"/>
          <w:szCs w:val="32"/>
        </w:rPr>
        <w:t xml:space="preserve"> 号</w:t>
      </w:r>
      <w:bookmarkEnd w:id="6"/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262890</wp:posOffset>
                </wp:positionV>
                <wp:extent cx="564578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o:spt="20" style="position:absolute;left:0pt;margin-left:8.9pt;margin-top:20.7pt;height:0pt;width:444.55pt;z-index:-251657216;mso-width-relative:page;mso-height-relative:page;" fillcolor="#FFFFFF" filled="t" stroked="t" coordsize="21600,21600" o:allowincell="f" o:gfxdata="UEsDBAoAAAAAAIdO4kAAAAAAAAAAAAAAAAAEAAAAZHJzL1BLAwQUAAAACACHTuJAKJvHNtMAAAAI&#10;AQAADwAAAGRycy9kb3ducmV2LnhtbE2PS0/DMBCE70j8B2uRuFE7qPQR4vRQiSuIguC6jbdxaLyO&#10;Yvf171nEAY6zs5r5plqdQ6+ONKYusoViYkARN9F13Fp4f3u6W4BKGdlhH5ksXCjBqr6+qrB08cSv&#10;dNzkVkkIpxIt+JyHUuvUeAqYJnEgFm8Xx4BZ5NhqN+JJwkOv742Z6YAdS4PHgdaemv3mECzsnn34&#10;fFmkB9eG9X7+obuvAS/W3t4U5hFUpnP+e4YffEGHWpi28cAuqV70XMizhWkxBSX+0syWoLa/B11X&#10;+v+A+htQSwMEFAAAAAgAh07iQO0j17WyAQAAmQMAAA4AAABkcnMvZTJvRG9jLnhtbK1Ty27bMBC8&#10;F8g/ELzXktPYcQTLOcRwLkVroMkH0BRlEeALu4xl/32XlOLEaQ85hAeK++BwZ3a1vD9aww4KUHtX&#10;8+mk5Ew56Rvt9jV/ftp8X3CGUbhGGO9UzU8K+f3q6tuyD5W69p03jQJGIA6rPtS8izFURYGyU1bg&#10;xAflKNh6sCKSCfuiAdETujXFdVnOi95DE8BLhUje9RDkIyJ8BtC3rZZq7eWLVS4OqKCMiEQJOx2Q&#10;r3K1batk/N22qCIzNSemMe/0CJ13aS9WS1HtQYROy7EE8ZkSPnCyQjt69Ay1FlGwF9D/QFktwaNv&#10;40R6WwxEsiLEYlp+0OZPJ4LKXEhqDGfR8etg5a/DFphuaBI4c8JSw/OrbJqk6QNWlPHgtjBaGLaQ&#10;eB5bsOlLDNgxy3k6y6mOkUlyzuY3s9vFjDNJsZvb+Y8EWbzdDYDxUXnL0qHmRrtEVlTi8BPjkPqa&#10;ktzojW422phswH73YIAdBDV2k9eIfpFmHOtrPi/vZhn5IoaXECWt/0FYHWnejbY1X6Sc1yTjiEwS&#10;aJAknXa+OWWlsp86lumO05VG4r2db7/9Ua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KJvHNtMA&#10;AAAIAQAADwAAAAAAAAABACAAAAAiAAAAZHJzL2Rvd25yZXYueG1sUEsBAhQAFAAAAAgAh07iQO0j&#10;17WyAQAAmQMAAA4AAAAAAAAAAQAgAAAAIgEAAGRycy9lMm9Eb2MueG1sUEsFBgAAAAAGAAYAWQEA&#10;AEYFAAAAAA==&#10;">
                <v:fill on="t" focussize="0,0"/>
                <v:stroke weight="0.47992125984252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366" w:lineRule="exact"/>
        <w:rPr>
          <w:sz w:val="24"/>
          <w:szCs w:val="24"/>
        </w:rPr>
      </w:pPr>
    </w:p>
    <w:p>
      <w:pPr>
        <w:spacing w:line="544" w:lineRule="exact"/>
        <w:ind w:right="60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关于举办第十四届</w:t>
      </w:r>
      <w:r>
        <w:rPr>
          <w:rFonts w:ascii="Arial" w:hAnsi="Arial" w:eastAsia="Arial" w:cs="Arial"/>
          <w:b/>
          <w:bCs/>
          <w:sz w:val="44"/>
          <w:szCs w:val="44"/>
        </w:rPr>
        <w:t>“</w:t>
      </w:r>
      <w:r>
        <w:rPr>
          <w:rFonts w:ascii="宋体" w:hAnsi="宋体" w:eastAsia="宋体" w:cs="宋体"/>
          <w:b/>
          <w:bCs/>
          <w:sz w:val="44"/>
          <w:szCs w:val="44"/>
        </w:rPr>
        <w:t>行知杯</w:t>
      </w:r>
      <w:r>
        <w:rPr>
          <w:rFonts w:ascii="Arial" w:hAnsi="Arial" w:eastAsia="Arial" w:cs="Arial"/>
          <w:b/>
          <w:bCs/>
          <w:sz w:val="44"/>
          <w:szCs w:val="44"/>
        </w:rPr>
        <w:t>”</w:t>
      </w:r>
      <w:r>
        <w:rPr>
          <w:rFonts w:ascii="宋体" w:hAnsi="宋体" w:eastAsia="宋体" w:cs="宋体"/>
          <w:b/>
          <w:bCs/>
          <w:sz w:val="44"/>
          <w:szCs w:val="44"/>
        </w:rPr>
        <w:t>优秀论文评选活动的通知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42" w:lineRule="exact"/>
        <w:rPr>
          <w:sz w:val="24"/>
          <w:szCs w:val="24"/>
        </w:rPr>
      </w:pPr>
    </w:p>
    <w:p>
      <w:pPr>
        <w:spacing w:line="366" w:lineRule="exact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各设区市陶研会、各专业委员会、省陶研会会员：</w:t>
      </w:r>
    </w:p>
    <w:p>
      <w:pPr>
        <w:spacing w:line="201" w:lineRule="exact"/>
        <w:rPr>
          <w:sz w:val="24"/>
          <w:szCs w:val="24"/>
        </w:rPr>
      </w:pPr>
    </w:p>
    <w:p>
      <w:pPr>
        <w:spacing w:line="494" w:lineRule="exact"/>
        <w:ind w:right="40" w:firstLine="641"/>
        <w:jc w:val="both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为深入学习贯彻习近平新时代中国特色社会主义思想，学习陶行知教育思想和教育理念，全面落实立德树人根本任务，交流和展示我省教育工作者学陶师陶研陶成果，进一步推进我省群众性学陶师陶研陶工作，提高我省研究和践行陶行知教育思想的水平，促进教师专业成长和学校高质量发展，经研究，决定在成功举办前十三届</w:t>
      </w:r>
      <w:r>
        <w:rPr>
          <w:rFonts w:ascii="Arial" w:hAnsi="Arial" w:eastAsia="Arial" w:cs="Arial"/>
          <w:sz w:val="32"/>
          <w:szCs w:val="32"/>
        </w:rPr>
        <w:t>“</w:t>
      </w:r>
      <w:r>
        <w:rPr>
          <w:rFonts w:ascii="宋体" w:hAnsi="宋体" w:eastAsia="宋体" w:cs="宋体"/>
          <w:sz w:val="32"/>
          <w:szCs w:val="32"/>
        </w:rPr>
        <w:t>行知杯</w:t>
      </w:r>
      <w:r>
        <w:rPr>
          <w:rFonts w:ascii="Arial" w:hAnsi="Arial" w:eastAsia="Arial" w:cs="Arial"/>
          <w:sz w:val="32"/>
          <w:szCs w:val="32"/>
        </w:rPr>
        <w:t>”</w:t>
      </w:r>
      <w:r>
        <w:rPr>
          <w:rFonts w:ascii="宋体" w:hAnsi="宋体" w:eastAsia="宋体" w:cs="宋体"/>
          <w:sz w:val="32"/>
          <w:szCs w:val="32"/>
        </w:rPr>
        <w:t>优秀论文评选活动的基础上，遵循</w:t>
      </w:r>
      <w:r>
        <w:rPr>
          <w:rFonts w:ascii="Arial" w:hAnsi="Arial" w:eastAsia="Arial" w:cs="Arial"/>
          <w:sz w:val="32"/>
          <w:szCs w:val="32"/>
        </w:rPr>
        <w:t>“</w:t>
      </w:r>
      <w:r>
        <w:rPr>
          <w:rFonts w:ascii="宋体" w:hAnsi="宋体" w:eastAsia="宋体" w:cs="宋体"/>
          <w:sz w:val="32"/>
          <w:szCs w:val="32"/>
        </w:rPr>
        <w:t>面向基层、面向农村、注重规范、突出质量</w:t>
      </w:r>
      <w:r>
        <w:rPr>
          <w:rFonts w:ascii="Arial" w:hAnsi="Arial" w:eastAsia="Arial" w:cs="Arial"/>
          <w:sz w:val="32"/>
          <w:szCs w:val="32"/>
        </w:rPr>
        <w:t>”</w:t>
      </w:r>
      <w:r>
        <w:rPr>
          <w:rFonts w:ascii="宋体" w:hAnsi="宋体" w:eastAsia="宋体" w:cs="宋体"/>
          <w:sz w:val="32"/>
          <w:szCs w:val="32"/>
        </w:rPr>
        <w:t>的原则下，将举办第十四届</w:t>
      </w:r>
      <w:r>
        <w:rPr>
          <w:rFonts w:ascii="Arial" w:hAnsi="Arial" w:eastAsia="Arial" w:cs="Arial"/>
          <w:sz w:val="32"/>
          <w:szCs w:val="32"/>
        </w:rPr>
        <w:t>“</w:t>
      </w:r>
      <w:r>
        <w:rPr>
          <w:rFonts w:ascii="宋体" w:hAnsi="宋体" w:eastAsia="宋体" w:cs="宋体"/>
          <w:sz w:val="32"/>
          <w:szCs w:val="32"/>
        </w:rPr>
        <w:t>行知杯</w:t>
      </w:r>
      <w:r>
        <w:rPr>
          <w:rFonts w:ascii="Arial" w:hAnsi="Arial" w:eastAsia="Arial" w:cs="Arial"/>
          <w:sz w:val="32"/>
          <w:szCs w:val="32"/>
        </w:rPr>
        <w:t>”</w:t>
      </w:r>
      <w:r>
        <w:rPr>
          <w:rFonts w:ascii="宋体" w:hAnsi="宋体" w:eastAsia="宋体" w:cs="宋体"/>
          <w:sz w:val="32"/>
          <w:szCs w:val="32"/>
        </w:rPr>
        <w:t>优秀论文评选活动。现将有关事项通知如下：</w:t>
      </w:r>
    </w:p>
    <w:p>
      <w:pPr>
        <w:spacing w:line="167" w:lineRule="exact"/>
        <w:rPr>
          <w:sz w:val="24"/>
          <w:szCs w:val="24"/>
        </w:rPr>
      </w:pPr>
    </w:p>
    <w:p>
      <w:pPr>
        <w:spacing w:line="366" w:lineRule="exact"/>
        <w:ind w:left="640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一、论文选题范围</w:t>
      </w:r>
    </w:p>
    <w:p>
      <w:pPr>
        <w:spacing w:line="131" w:lineRule="exact"/>
        <w:rPr>
          <w:sz w:val="24"/>
          <w:szCs w:val="24"/>
        </w:rPr>
      </w:pPr>
    </w:p>
    <w:p>
      <w:pPr>
        <w:spacing w:line="388" w:lineRule="exact"/>
        <w:ind w:left="640"/>
        <w:rPr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1.</w:t>
      </w:r>
      <w:r>
        <w:rPr>
          <w:rFonts w:ascii="宋体" w:hAnsi="宋体" w:eastAsia="宋体" w:cs="宋体"/>
          <w:sz w:val="32"/>
          <w:szCs w:val="32"/>
        </w:rPr>
        <w:t>学习和研究陶行知教育思想，促进课程、教育教学改革和</w:t>
      </w:r>
    </w:p>
    <w:p>
      <w:pPr>
        <w:spacing w:line="156" w:lineRule="exact"/>
        <w:rPr>
          <w:sz w:val="24"/>
          <w:szCs w:val="24"/>
        </w:rPr>
      </w:pPr>
    </w:p>
    <w:p>
      <w:pPr>
        <w:spacing w:line="366" w:lineRule="exact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学校发展。</w:t>
      </w:r>
    </w:p>
    <w:p>
      <w:pPr>
        <w:spacing w:line="133" w:lineRule="exact"/>
        <w:rPr>
          <w:sz w:val="24"/>
          <w:szCs w:val="24"/>
        </w:rPr>
      </w:pPr>
    </w:p>
    <w:p>
      <w:pPr>
        <w:spacing w:line="388" w:lineRule="exact"/>
        <w:ind w:left="640"/>
        <w:rPr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2.</w:t>
      </w:r>
      <w:r>
        <w:rPr>
          <w:rFonts w:ascii="宋体" w:hAnsi="宋体" w:eastAsia="宋体" w:cs="宋体"/>
          <w:sz w:val="32"/>
          <w:szCs w:val="32"/>
        </w:rPr>
        <w:t>学习陶行知崇高精神和高尚人格，加强师德师风建设和教</w:t>
      </w:r>
    </w:p>
    <w:p>
      <w:pPr>
        <w:spacing w:line="153" w:lineRule="exact"/>
        <w:rPr>
          <w:sz w:val="24"/>
          <w:szCs w:val="24"/>
        </w:rPr>
      </w:pPr>
    </w:p>
    <w:p>
      <w:pPr>
        <w:spacing w:line="366" w:lineRule="exact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师队伍专业化建设。</w:t>
      </w:r>
    </w:p>
    <w:p>
      <w:pPr>
        <w:spacing w:line="133" w:lineRule="exact"/>
        <w:rPr>
          <w:sz w:val="24"/>
          <w:szCs w:val="24"/>
        </w:rPr>
      </w:pPr>
    </w:p>
    <w:p>
      <w:pPr>
        <w:spacing w:line="388" w:lineRule="exact"/>
        <w:ind w:left="640"/>
        <w:rPr>
          <w:rFonts w:hint="eastAsia" w:ascii="宋体" w:hAnsi="宋体" w:eastAsia="宋体" w:cs="宋体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3.</w:t>
      </w:r>
      <w:r>
        <w:rPr>
          <w:rFonts w:ascii="宋体" w:hAnsi="宋体" w:eastAsia="宋体" w:cs="宋体"/>
          <w:sz w:val="32"/>
          <w:szCs w:val="32"/>
        </w:rPr>
        <w:t>江苏省</w:t>
      </w:r>
      <w:r>
        <w:rPr>
          <w:rFonts w:ascii="Arial" w:hAnsi="Arial" w:eastAsia="Arial" w:cs="Arial"/>
          <w:sz w:val="32"/>
          <w:szCs w:val="32"/>
        </w:rPr>
        <w:t>“</w:t>
      </w:r>
      <w:r>
        <w:rPr>
          <w:rFonts w:ascii="宋体" w:hAnsi="宋体" w:eastAsia="宋体" w:cs="宋体"/>
          <w:sz w:val="32"/>
          <w:szCs w:val="32"/>
        </w:rPr>
        <w:t>十三五</w:t>
      </w:r>
      <w:r>
        <w:rPr>
          <w:rFonts w:ascii="Arial" w:hAnsi="Arial" w:eastAsia="Arial" w:cs="Arial"/>
          <w:sz w:val="32"/>
          <w:szCs w:val="32"/>
        </w:rPr>
        <w:t>”</w:t>
      </w:r>
      <w:r>
        <w:rPr>
          <w:rFonts w:ascii="宋体" w:hAnsi="宋体" w:eastAsia="宋体" w:cs="宋体"/>
          <w:sz w:val="32"/>
          <w:szCs w:val="32"/>
        </w:rPr>
        <w:t>教育科学规划</w:t>
      </w:r>
      <w:r>
        <w:rPr>
          <w:rFonts w:ascii="Arial" w:hAnsi="Arial" w:eastAsia="Arial" w:cs="Arial"/>
          <w:sz w:val="32"/>
          <w:szCs w:val="32"/>
        </w:rPr>
        <w:t>“</w:t>
      </w:r>
      <w:r>
        <w:rPr>
          <w:rFonts w:ascii="宋体" w:hAnsi="宋体" w:eastAsia="宋体" w:cs="宋体"/>
          <w:sz w:val="32"/>
          <w:szCs w:val="32"/>
        </w:rPr>
        <w:t>陶研专项</w:t>
      </w:r>
      <w:r>
        <w:rPr>
          <w:rFonts w:ascii="Arial" w:hAnsi="Arial" w:eastAsia="Arial" w:cs="Arial"/>
          <w:sz w:val="32"/>
          <w:szCs w:val="32"/>
        </w:rPr>
        <w:t>”</w:t>
      </w:r>
      <w:r>
        <w:rPr>
          <w:rFonts w:ascii="宋体" w:hAnsi="宋体" w:eastAsia="宋体" w:cs="宋体"/>
          <w:sz w:val="32"/>
          <w:szCs w:val="32"/>
        </w:rPr>
        <w:t>课题和省市陶行知</w:t>
      </w:r>
    </w:p>
    <w:p>
      <w:pPr>
        <w:spacing w:line="388" w:lineRule="exact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研究会课题研究报告。</w:t>
      </w:r>
    </w:p>
    <w:p>
      <w:pPr>
        <w:spacing w:line="131" w:lineRule="exact"/>
        <w:rPr>
          <w:sz w:val="24"/>
          <w:szCs w:val="24"/>
        </w:rPr>
      </w:pPr>
    </w:p>
    <w:p>
      <w:pPr>
        <w:spacing w:line="388" w:lineRule="exact"/>
        <w:ind w:left="640"/>
        <w:rPr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4.</w:t>
      </w:r>
      <w:r>
        <w:rPr>
          <w:rFonts w:ascii="宋体" w:hAnsi="宋体" w:eastAsia="宋体" w:cs="宋体"/>
          <w:sz w:val="32"/>
          <w:szCs w:val="32"/>
        </w:rPr>
        <w:t>运用陶行知教育思想，探索当前课程改革、教学改革、德</w:t>
      </w:r>
    </w:p>
    <w:p>
      <w:pPr>
        <w:spacing w:line="133" w:lineRule="exact"/>
        <w:rPr>
          <w:sz w:val="24"/>
          <w:szCs w:val="24"/>
        </w:rPr>
      </w:pPr>
    </w:p>
    <w:p>
      <w:pPr>
        <w:spacing w:line="388" w:lineRule="exact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育改革、学校管理改革和实施</w:t>
      </w:r>
      <w:r>
        <w:rPr>
          <w:rFonts w:ascii="Arial" w:hAnsi="Arial" w:eastAsia="Arial" w:cs="Arial"/>
          <w:sz w:val="32"/>
          <w:szCs w:val="32"/>
        </w:rPr>
        <w:t>“</w:t>
      </w:r>
      <w:r>
        <w:rPr>
          <w:rFonts w:ascii="宋体" w:hAnsi="宋体" w:eastAsia="宋体" w:cs="宋体"/>
          <w:sz w:val="32"/>
          <w:szCs w:val="32"/>
        </w:rPr>
        <w:t>双减</w:t>
      </w:r>
      <w:r>
        <w:rPr>
          <w:rFonts w:ascii="Arial" w:hAnsi="Arial" w:eastAsia="Arial" w:cs="Arial"/>
          <w:sz w:val="32"/>
          <w:szCs w:val="32"/>
        </w:rPr>
        <w:t>”</w:t>
      </w:r>
      <w:r>
        <w:rPr>
          <w:rFonts w:ascii="宋体" w:hAnsi="宋体" w:eastAsia="宋体" w:cs="宋体"/>
          <w:sz w:val="32"/>
          <w:szCs w:val="32"/>
        </w:rPr>
        <w:t>政策的热点问题。</w:t>
      </w:r>
    </w:p>
    <w:p>
      <w:pPr>
        <w:spacing w:line="181" w:lineRule="exact"/>
        <w:rPr>
          <w:sz w:val="24"/>
          <w:szCs w:val="24"/>
        </w:rPr>
      </w:pPr>
    </w:p>
    <w:p>
      <w:pPr>
        <w:spacing w:line="376" w:lineRule="exact"/>
        <w:ind w:left="640"/>
        <w:rPr>
          <w:sz w:val="20"/>
          <w:szCs w:val="20"/>
        </w:rPr>
      </w:pPr>
      <w:r>
        <w:rPr>
          <w:rFonts w:ascii="Arial" w:hAnsi="Arial" w:eastAsia="Arial" w:cs="Arial"/>
          <w:sz w:val="31"/>
          <w:szCs w:val="31"/>
        </w:rPr>
        <w:t>5.</w:t>
      </w:r>
      <w:r>
        <w:rPr>
          <w:rFonts w:ascii="宋体" w:hAnsi="宋体" w:eastAsia="宋体" w:cs="宋体"/>
          <w:sz w:val="31"/>
          <w:szCs w:val="31"/>
        </w:rPr>
        <w:t>学习《走近陶行知</w:t>
      </w:r>
      <w:r>
        <w:rPr>
          <w:rFonts w:ascii="Arial" w:hAnsi="Arial" w:eastAsia="Arial" w:cs="Arial"/>
          <w:sz w:val="31"/>
          <w:szCs w:val="31"/>
        </w:rPr>
        <w:t>·</w:t>
      </w:r>
      <w:r>
        <w:rPr>
          <w:rFonts w:ascii="宋体" w:hAnsi="宋体" w:eastAsia="宋体" w:cs="宋体"/>
          <w:sz w:val="31"/>
          <w:szCs w:val="31"/>
        </w:rPr>
        <w:t>学生读本》和《走近陶行知</w:t>
      </w:r>
      <w:r>
        <w:rPr>
          <w:rFonts w:ascii="Arial" w:hAnsi="Arial" w:eastAsia="Arial" w:cs="Arial"/>
          <w:sz w:val="31"/>
          <w:szCs w:val="31"/>
        </w:rPr>
        <w:t>·</w:t>
      </w:r>
      <w:r>
        <w:rPr>
          <w:rFonts w:ascii="宋体" w:hAnsi="宋体" w:eastAsia="宋体" w:cs="宋体"/>
          <w:sz w:val="31"/>
          <w:szCs w:val="31"/>
        </w:rPr>
        <w:t>教师读本》</w:t>
      </w:r>
    </w:p>
    <w:p>
      <w:pPr>
        <w:sectPr>
          <w:pgSz w:w="11900" w:h="16838"/>
          <w:pgMar w:top="1280" w:right="1366" w:bottom="434" w:left="1420" w:header="0" w:footer="0" w:gutter="0"/>
          <w:cols w:equalWidth="0" w:num="1">
            <w:col w:w="9120"/>
          </w:cols>
        </w:sectPr>
      </w:pPr>
    </w:p>
    <w:p>
      <w:pPr>
        <w:spacing w:line="200" w:lineRule="exact"/>
        <w:rPr>
          <w:sz w:val="24"/>
          <w:szCs w:val="24"/>
        </w:rPr>
      </w:pPr>
    </w:p>
    <w:p>
      <w:pPr>
        <w:spacing w:line="317" w:lineRule="exact"/>
        <w:rPr>
          <w:sz w:val="24"/>
          <w:szCs w:val="24"/>
        </w:rPr>
      </w:pPr>
    </w:p>
    <w:p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— 1 —</w:t>
      </w:r>
    </w:p>
    <w:p>
      <w:pPr>
        <w:sectPr>
          <w:type w:val="continuous"/>
          <w:pgSz w:w="11900" w:h="16838"/>
          <w:pgMar w:top="1280" w:right="1366" w:bottom="434" w:left="1420" w:header="0" w:footer="0" w:gutter="0"/>
          <w:cols w:equalWidth="0" w:num="1">
            <w:col w:w="9120"/>
          </w:cols>
        </w:sectPr>
      </w:pPr>
    </w:p>
    <w:p>
      <w:pPr>
        <w:spacing w:line="366" w:lineRule="exact"/>
        <w:rPr>
          <w:sz w:val="20"/>
          <w:szCs w:val="20"/>
        </w:rPr>
      </w:pPr>
      <w:bookmarkStart w:id="1" w:name="page2"/>
      <w:bookmarkEnd w:id="1"/>
      <w:r>
        <w:rPr>
          <w:rFonts w:ascii="宋体" w:hAnsi="宋体" w:eastAsia="宋体" w:cs="宋体"/>
          <w:sz w:val="32"/>
          <w:szCs w:val="32"/>
        </w:rPr>
        <w:t>两个读本的心得体会。</w:t>
      </w:r>
    </w:p>
    <w:p>
      <w:pPr>
        <w:spacing w:line="133" w:lineRule="exact"/>
        <w:rPr>
          <w:sz w:val="20"/>
          <w:szCs w:val="20"/>
        </w:rPr>
      </w:pPr>
    </w:p>
    <w:p>
      <w:pPr>
        <w:spacing w:line="388" w:lineRule="exact"/>
        <w:ind w:left="640"/>
        <w:rPr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6.</w:t>
      </w:r>
      <w:r>
        <w:rPr>
          <w:rFonts w:ascii="宋体" w:hAnsi="宋体" w:eastAsia="宋体" w:cs="宋体"/>
          <w:sz w:val="32"/>
          <w:szCs w:val="32"/>
        </w:rPr>
        <w:t>以抗击新冠肺炎疫情为主题对学生开展的生命教育、科学</w:t>
      </w:r>
    </w:p>
    <w:p>
      <w:pPr>
        <w:spacing w:line="156" w:lineRule="exact"/>
        <w:rPr>
          <w:sz w:val="20"/>
          <w:szCs w:val="20"/>
        </w:rPr>
      </w:pPr>
    </w:p>
    <w:p>
      <w:pPr>
        <w:spacing w:line="366" w:lineRule="exact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教育、公德教育和自我教育的教育教学案例或心得体会。</w:t>
      </w:r>
    </w:p>
    <w:p>
      <w:pPr>
        <w:spacing w:line="453" w:lineRule="exact"/>
        <w:ind w:firstLine="641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撰写论文应注意以下几点：一是要充分体现</w:t>
      </w:r>
      <w:r>
        <w:rPr>
          <w:rFonts w:ascii="Arial" w:hAnsi="Arial" w:eastAsia="Arial" w:cs="Arial"/>
          <w:sz w:val="32"/>
          <w:szCs w:val="32"/>
        </w:rPr>
        <w:t>“</w:t>
      </w:r>
      <w:r>
        <w:rPr>
          <w:rFonts w:ascii="宋体" w:hAnsi="宋体" w:eastAsia="宋体" w:cs="宋体"/>
          <w:sz w:val="32"/>
          <w:szCs w:val="32"/>
        </w:rPr>
        <w:t>陶味</w:t>
      </w:r>
      <w:r>
        <w:rPr>
          <w:rFonts w:ascii="Arial" w:hAnsi="Arial" w:eastAsia="Arial" w:cs="Arial"/>
          <w:sz w:val="32"/>
          <w:szCs w:val="32"/>
        </w:rPr>
        <w:t>”</w:t>
      </w:r>
      <w:r>
        <w:rPr>
          <w:rFonts w:ascii="宋体" w:hAnsi="宋体" w:eastAsia="宋体" w:cs="宋体"/>
          <w:sz w:val="32"/>
          <w:szCs w:val="32"/>
        </w:rPr>
        <w:t>，充分体现陶行知</w:t>
      </w:r>
      <w:r>
        <w:rPr>
          <w:rFonts w:ascii="Arial" w:hAnsi="Arial" w:eastAsia="Arial" w:cs="Arial"/>
          <w:sz w:val="32"/>
          <w:szCs w:val="32"/>
        </w:rPr>
        <w:t>“</w:t>
      </w:r>
      <w:r>
        <w:rPr>
          <w:rFonts w:ascii="宋体" w:hAnsi="宋体" w:eastAsia="宋体" w:cs="宋体"/>
          <w:sz w:val="32"/>
          <w:szCs w:val="32"/>
        </w:rPr>
        <w:t>平民教育</w:t>
      </w:r>
      <w:r>
        <w:rPr>
          <w:rFonts w:ascii="Arial" w:hAnsi="Arial" w:eastAsia="Arial" w:cs="Arial"/>
          <w:sz w:val="32"/>
          <w:szCs w:val="32"/>
        </w:rPr>
        <w:t>”“</w:t>
      </w:r>
      <w:r>
        <w:rPr>
          <w:rFonts w:ascii="宋体" w:hAnsi="宋体" w:eastAsia="宋体" w:cs="宋体"/>
          <w:sz w:val="32"/>
          <w:szCs w:val="32"/>
        </w:rPr>
        <w:t>乡村教育</w:t>
      </w:r>
      <w:r>
        <w:rPr>
          <w:rFonts w:ascii="Arial" w:hAnsi="Arial" w:eastAsia="Arial" w:cs="Arial"/>
          <w:sz w:val="32"/>
          <w:szCs w:val="32"/>
        </w:rPr>
        <w:t>”“</w:t>
      </w:r>
      <w:r>
        <w:rPr>
          <w:rFonts w:ascii="宋体" w:hAnsi="宋体" w:eastAsia="宋体" w:cs="宋体"/>
          <w:sz w:val="32"/>
          <w:szCs w:val="32"/>
        </w:rPr>
        <w:t>生活教育</w:t>
      </w:r>
      <w:r>
        <w:rPr>
          <w:rFonts w:ascii="Arial" w:hAnsi="Arial" w:eastAsia="Arial" w:cs="Arial"/>
          <w:sz w:val="32"/>
          <w:szCs w:val="32"/>
        </w:rPr>
        <w:t>”“</w:t>
      </w:r>
      <w:r>
        <w:rPr>
          <w:rFonts w:ascii="宋体" w:hAnsi="宋体" w:eastAsia="宋体" w:cs="宋体"/>
          <w:sz w:val="32"/>
          <w:szCs w:val="32"/>
        </w:rPr>
        <w:t>民主教育</w:t>
      </w:r>
      <w:r>
        <w:rPr>
          <w:rFonts w:ascii="Arial" w:hAnsi="Arial" w:eastAsia="Arial" w:cs="Arial"/>
          <w:sz w:val="32"/>
          <w:szCs w:val="32"/>
        </w:rPr>
        <w:t>” “</w:t>
      </w:r>
      <w:r>
        <w:rPr>
          <w:rFonts w:ascii="宋体" w:hAnsi="宋体" w:eastAsia="宋体" w:cs="宋体"/>
          <w:sz w:val="32"/>
          <w:szCs w:val="32"/>
        </w:rPr>
        <w:t>创造教育</w:t>
      </w:r>
      <w:r>
        <w:rPr>
          <w:rFonts w:ascii="Arial" w:hAnsi="Arial" w:eastAsia="Arial" w:cs="Arial"/>
          <w:sz w:val="32"/>
          <w:szCs w:val="32"/>
        </w:rPr>
        <w:t>”“</w:t>
      </w:r>
      <w:r>
        <w:rPr>
          <w:rFonts w:ascii="宋体" w:hAnsi="宋体" w:eastAsia="宋体" w:cs="宋体"/>
          <w:sz w:val="32"/>
          <w:szCs w:val="32"/>
        </w:rPr>
        <w:t>教学做合一</w:t>
      </w:r>
      <w:r>
        <w:rPr>
          <w:rFonts w:ascii="Arial" w:hAnsi="Arial" w:eastAsia="Arial" w:cs="Arial"/>
          <w:sz w:val="32"/>
          <w:szCs w:val="32"/>
        </w:rPr>
        <w:t>”“</w:t>
      </w:r>
      <w:r>
        <w:rPr>
          <w:rFonts w:ascii="宋体" w:hAnsi="宋体" w:eastAsia="宋体" w:cs="宋体"/>
          <w:sz w:val="32"/>
          <w:szCs w:val="32"/>
        </w:rPr>
        <w:t>爱满天下</w:t>
      </w:r>
      <w:r>
        <w:rPr>
          <w:rFonts w:ascii="Arial" w:hAnsi="Arial" w:eastAsia="Arial" w:cs="Arial"/>
          <w:sz w:val="32"/>
          <w:szCs w:val="32"/>
        </w:rPr>
        <w:t>”“</w:t>
      </w:r>
      <w:r>
        <w:rPr>
          <w:rFonts w:ascii="宋体" w:hAnsi="宋体" w:eastAsia="宋体" w:cs="宋体"/>
          <w:sz w:val="32"/>
          <w:szCs w:val="32"/>
        </w:rPr>
        <w:t>生活力教育</w:t>
      </w:r>
      <w:r>
        <w:rPr>
          <w:rFonts w:ascii="Arial" w:hAnsi="Arial" w:eastAsia="Arial" w:cs="Arial"/>
          <w:sz w:val="32"/>
          <w:szCs w:val="32"/>
        </w:rPr>
        <w:t>”</w:t>
      </w:r>
      <w:r>
        <w:rPr>
          <w:rFonts w:ascii="宋体" w:hAnsi="宋体" w:eastAsia="宋体" w:cs="宋体"/>
          <w:sz w:val="32"/>
          <w:szCs w:val="32"/>
        </w:rPr>
        <w:t>等教育思想、教育理念；二是要指向教育教学实践，联系自己工作实际，突出应用性研究；三是要有新颖的观点，有自己的实践与思考，论文具有科学性、创造性、时代性。</w:t>
      </w:r>
    </w:p>
    <w:p>
      <w:pPr>
        <w:spacing w:line="366" w:lineRule="exact"/>
        <w:ind w:left="640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二、参评对象</w:t>
      </w:r>
    </w:p>
    <w:p>
      <w:pPr>
        <w:spacing w:line="452" w:lineRule="exact"/>
        <w:ind w:right="100" w:firstLine="641"/>
        <w:jc w:val="both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凡为我会会员或为省行知实验学校的均可参加。每位个人会员限报送</w:t>
      </w:r>
      <w:r>
        <w:rPr>
          <w:rFonts w:ascii="Arial" w:hAnsi="Arial" w:eastAsia="Arial" w:cs="Arial"/>
          <w:sz w:val="32"/>
          <w:szCs w:val="32"/>
        </w:rPr>
        <w:t xml:space="preserve"> 1</w:t>
      </w:r>
      <w:r>
        <w:rPr>
          <w:rFonts w:ascii="宋体" w:hAnsi="宋体" w:eastAsia="宋体" w:cs="宋体"/>
          <w:sz w:val="32"/>
          <w:szCs w:val="32"/>
        </w:rPr>
        <w:t xml:space="preserve"> 篇；单位会员或省行知实验学校，最多可推荐</w:t>
      </w:r>
      <w:r>
        <w:rPr>
          <w:rFonts w:ascii="Arial" w:hAnsi="Arial" w:eastAsia="Arial" w:cs="Arial"/>
          <w:sz w:val="32"/>
          <w:szCs w:val="32"/>
        </w:rPr>
        <w:t xml:space="preserve"> 10</w:t>
      </w:r>
      <w:r>
        <w:rPr>
          <w:rFonts w:ascii="宋体" w:hAnsi="宋体" w:eastAsia="宋体" w:cs="宋体"/>
          <w:sz w:val="32"/>
          <w:szCs w:val="32"/>
        </w:rPr>
        <w:t xml:space="preserve"> 篇；是单位会员且为省行知实验学校的，最多可推荐</w:t>
      </w:r>
      <w:r>
        <w:rPr>
          <w:rFonts w:ascii="Arial" w:hAnsi="Arial" w:eastAsia="Arial" w:cs="Arial"/>
          <w:sz w:val="32"/>
          <w:szCs w:val="32"/>
        </w:rPr>
        <w:t xml:space="preserve"> 20</w:t>
      </w:r>
      <w:r>
        <w:rPr>
          <w:rFonts w:ascii="宋体" w:hAnsi="宋体" w:eastAsia="宋体" w:cs="宋体"/>
          <w:sz w:val="32"/>
          <w:szCs w:val="32"/>
        </w:rPr>
        <w:t xml:space="preserve"> 篇。</w:t>
      </w:r>
    </w:p>
    <w:p>
      <w:pPr>
        <w:spacing w:line="366" w:lineRule="exact"/>
        <w:ind w:left="640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三、参评条件</w:t>
      </w:r>
    </w:p>
    <w:p>
      <w:pPr>
        <w:spacing w:line="388" w:lineRule="exact"/>
        <w:ind w:left="640"/>
        <w:rPr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1.</w:t>
      </w:r>
      <w:r>
        <w:rPr>
          <w:rFonts w:ascii="宋体" w:hAnsi="宋体" w:eastAsia="宋体" w:cs="宋体"/>
          <w:sz w:val="32"/>
          <w:szCs w:val="32"/>
        </w:rPr>
        <w:t>论文形式包括研究综述、专题调查报告、实验报告、个案</w:t>
      </w:r>
    </w:p>
    <w:p>
      <w:pPr>
        <w:spacing w:line="153" w:lineRule="exact"/>
        <w:rPr>
          <w:sz w:val="20"/>
          <w:szCs w:val="20"/>
        </w:rPr>
      </w:pPr>
    </w:p>
    <w:p>
      <w:pPr>
        <w:spacing w:line="366" w:lineRule="exact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研究、叙事研究、教育随笔、教育活动案例分析等均可。</w:t>
      </w:r>
    </w:p>
    <w:p>
      <w:pPr>
        <w:spacing w:line="146" w:lineRule="exact"/>
        <w:rPr>
          <w:sz w:val="20"/>
          <w:szCs w:val="20"/>
        </w:rPr>
      </w:pPr>
    </w:p>
    <w:p>
      <w:pPr>
        <w:spacing w:line="376" w:lineRule="exact"/>
        <w:ind w:left="640"/>
        <w:rPr>
          <w:sz w:val="20"/>
          <w:szCs w:val="20"/>
        </w:rPr>
      </w:pPr>
      <w:r>
        <w:rPr>
          <w:rFonts w:ascii="Arial" w:hAnsi="Arial" w:eastAsia="Arial" w:cs="Arial"/>
          <w:sz w:val="31"/>
          <w:szCs w:val="31"/>
        </w:rPr>
        <w:t>2.</w:t>
      </w:r>
      <w:r>
        <w:rPr>
          <w:rFonts w:ascii="宋体" w:hAnsi="宋体" w:eastAsia="宋体" w:cs="宋体"/>
          <w:sz w:val="31"/>
          <w:szCs w:val="31"/>
        </w:rPr>
        <w:t>论文篇幅在</w:t>
      </w:r>
      <w:r>
        <w:rPr>
          <w:rFonts w:ascii="Arial" w:hAnsi="Arial" w:eastAsia="Arial" w:cs="Arial"/>
          <w:sz w:val="31"/>
          <w:szCs w:val="31"/>
        </w:rPr>
        <w:t xml:space="preserve"> 3000—5000</w:t>
      </w:r>
      <w:r>
        <w:rPr>
          <w:rFonts w:ascii="宋体" w:hAnsi="宋体" w:eastAsia="宋体" w:cs="宋体"/>
          <w:sz w:val="31"/>
          <w:szCs w:val="31"/>
        </w:rPr>
        <w:t xml:space="preserve"> 字左右。论文标题用宋体</w:t>
      </w:r>
      <w:r>
        <w:rPr>
          <w:rFonts w:ascii="Arial" w:hAnsi="Arial" w:eastAsia="Arial" w:cs="Arial"/>
          <w:sz w:val="31"/>
          <w:szCs w:val="31"/>
        </w:rPr>
        <w:t xml:space="preserve"> 3</w:t>
      </w:r>
      <w:r>
        <w:rPr>
          <w:rFonts w:ascii="宋体" w:hAnsi="宋体" w:eastAsia="宋体" w:cs="宋体"/>
          <w:sz w:val="31"/>
          <w:szCs w:val="31"/>
        </w:rPr>
        <w:t xml:space="preserve"> 号加粗</w:t>
      </w:r>
    </w:p>
    <w:p>
      <w:pPr>
        <w:spacing w:line="133" w:lineRule="exact"/>
        <w:rPr>
          <w:sz w:val="20"/>
          <w:szCs w:val="20"/>
        </w:rPr>
      </w:pPr>
    </w:p>
    <w:p>
      <w:pPr>
        <w:spacing w:line="388" w:lineRule="exact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居中；正文前要有</w:t>
      </w:r>
      <w:r>
        <w:rPr>
          <w:rFonts w:ascii="Arial" w:hAnsi="Arial" w:eastAsia="Arial" w:cs="Arial"/>
          <w:sz w:val="32"/>
          <w:szCs w:val="32"/>
        </w:rPr>
        <w:t>“</w:t>
      </w:r>
      <w:r>
        <w:rPr>
          <w:rFonts w:ascii="宋体" w:hAnsi="宋体" w:eastAsia="宋体" w:cs="宋体"/>
          <w:sz w:val="32"/>
          <w:szCs w:val="32"/>
        </w:rPr>
        <w:t>摘要</w:t>
      </w:r>
      <w:r>
        <w:rPr>
          <w:rFonts w:ascii="Arial" w:hAnsi="Arial" w:eastAsia="Arial" w:cs="Arial"/>
          <w:sz w:val="32"/>
          <w:szCs w:val="32"/>
        </w:rPr>
        <w:t>”</w:t>
      </w:r>
      <w:r>
        <w:rPr>
          <w:rFonts w:ascii="宋体" w:hAnsi="宋体" w:eastAsia="宋体" w:cs="宋体"/>
          <w:sz w:val="32"/>
          <w:szCs w:val="32"/>
        </w:rPr>
        <w:t>（</w:t>
      </w:r>
      <w:r>
        <w:rPr>
          <w:rFonts w:ascii="Arial" w:hAnsi="Arial" w:eastAsia="Arial" w:cs="Arial"/>
          <w:sz w:val="32"/>
          <w:szCs w:val="32"/>
        </w:rPr>
        <w:t>200</w:t>
      </w:r>
      <w:r>
        <w:rPr>
          <w:rFonts w:ascii="宋体" w:hAnsi="宋体" w:eastAsia="宋体" w:cs="宋体"/>
          <w:sz w:val="32"/>
          <w:szCs w:val="32"/>
        </w:rPr>
        <w:t xml:space="preserve"> 字以内，楷体）和</w:t>
      </w:r>
      <w:r>
        <w:rPr>
          <w:rFonts w:ascii="Arial" w:hAnsi="Arial" w:eastAsia="Arial" w:cs="Arial"/>
          <w:sz w:val="32"/>
          <w:szCs w:val="32"/>
        </w:rPr>
        <w:t>“</w:t>
      </w:r>
      <w:r>
        <w:rPr>
          <w:rFonts w:ascii="宋体" w:hAnsi="宋体" w:eastAsia="宋体" w:cs="宋体"/>
          <w:sz w:val="32"/>
          <w:szCs w:val="32"/>
        </w:rPr>
        <w:t>关键词</w:t>
      </w:r>
      <w:r>
        <w:rPr>
          <w:rFonts w:ascii="Arial" w:hAnsi="Arial" w:eastAsia="Arial" w:cs="Arial"/>
          <w:sz w:val="32"/>
          <w:szCs w:val="32"/>
        </w:rPr>
        <w:t>”</w:t>
      </w:r>
      <w:r>
        <w:rPr>
          <w:rFonts w:ascii="宋体" w:hAnsi="宋体" w:eastAsia="宋体" w:cs="宋体"/>
          <w:sz w:val="32"/>
          <w:szCs w:val="32"/>
        </w:rPr>
        <w:t>（</w:t>
      </w:r>
      <w:r>
        <w:rPr>
          <w:rFonts w:ascii="Arial" w:hAnsi="Arial" w:eastAsia="Arial" w:cs="Arial"/>
          <w:sz w:val="32"/>
          <w:szCs w:val="32"/>
        </w:rPr>
        <w:t>3</w:t>
      </w:r>
      <w:r>
        <w:rPr>
          <w:rFonts w:ascii="Arial" w:hAnsi="Arial" w:eastAsia="Arial" w:cs="Arial"/>
          <w:sz w:val="31"/>
          <w:szCs w:val="31"/>
        </w:rPr>
        <w:t>—5</w:t>
      </w:r>
      <w:r>
        <w:rPr>
          <w:rFonts w:ascii="宋体" w:hAnsi="宋体" w:eastAsia="宋体" w:cs="宋体"/>
          <w:sz w:val="31"/>
          <w:szCs w:val="31"/>
        </w:rPr>
        <w:t xml:space="preserve"> 个，中间加</w:t>
      </w:r>
      <w:r>
        <w:rPr>
          <w:rFonts w:ascii="Arial" w:hAnsi="Arial" w:eastAsia="Arial" w:cs="Arial"/>
          <w:sz w:val="31"/>
          <w:szCs w:val="31"/>
        </w:rPr>
        <w:t>“</w:t>
      </w:r>
      <w:r>
        <w:rPr>
          <w:rFonts w:ascii="宋体" w:hAnsi="宋体" w:eastAsia="宋体" w:cs="宋体"/>
          <w:sz w:val="31"/>
          <w:szCs w:val="31"/>
        </w:rPr>
        <w:t>；</w:t>
      </w:r>
      <w:r>
        <w:rPr>
          <w:rFonts w:ascii="Arial" w:hAnsi="Arial" w:eastAsia="Arial" w:cs="Arial"/>
          <w:sz w:val="31"/>
          <w:szCs w:val="31"/>
        </w:rPr>
        <w:t>”</w:t>
      </w:r>
      <w:r>
        <w:rPr>
          <w:rFonts w:ascii="宋体" w:hAnsi="宋体" w:eastAsia="宋体" w:cs="宋体"/>
          <w:sz w:val="31"/>
          <w:szCs w:val="31"/>
        </w:rPr>
        <w:t>号）；正文一级标题小四号黑体，二级标题小四号楷体加粗，正文行距固定值</w:t>
      </w:r>
      <w:r>
        <w:rPr>
          <w:rFonts w:ascii="Arial" w:hAnsi="Arial" w:eastAsia="Arial" w:cs="Arial"/>
          <w:sz w:val="31"/>
          <w:szCs w:val="31"/>
        </w:rPr>
        <w:t xml:space="preserve"> 20</w:t>
      </w:r>
      <w:r>
        <w:rPr>
          <w:rFonts w:ascii="宋体" w:hAnsi="宋体" w:eastAsia="宋体" w:cs="宋体"/>
          <w:sz w:val="31"/>
          <w:szCs w:val="31"/>
        </w:rPr>
        <w:t xml:space="preserve"> 磅；文中注释统一用脚注，文后附参考文献，注释和参考文献要写明作者（主编、译者）、篇名（书名）、报刊名称及日期或期次（出版社及出版年份）、页码等项内容，参考文献和注释用五号楷体；页面设置纸张大小</w:t>
      </w:r>
      <w:r>
        <w:rPr>
          <w:rFonts w:ascii="Arial" w:hAnsi="Arial" w:eastAsia="Arial" w:cs="Arial"/>
          <w:sz w:val="32"/>
          <w:szCs w:val="32"/>
        </w:rPr>
        <w:t>A4</w:t>
      </w:r>
      <w:r>
        <w:rPr>
          <w:rFonts w:ascii="宋体" w:hAnsi="宋体" w:eastAsia="宋体" w:cs="宋体"/>
          <w:sz w:val="32"/>
          <w:szCs w:val="32"/>
        </w:rPr>
        <w:t>。</w:t>
      </w:r>
    </w:p>
    <w:p>
      <w:pPr>
        <w:spacing w:line="452" w:lineRule="exact"/>
        <w:ind w:right="140" w:firstLine="641"/>
        <w:jc w:val="both"/>
        <w:rPr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3.</w:t>
      </w:r>
      <w:r>
        <w:rPr>
          <w:rFonts w:ascii="宋体" w:hAnsi="宋体" w:eastAsia="宋体" w:cs="宋体"/>
          <w:sz w:val="32"/>
          <w:szCs w:val="32"/>
        </w:rPr>
        <w:t>每篇加封面，封面上写清论文题目、作者姓名、学校全称及地址、邮政编码、联系电话和是否为本会会员等基本信息。纸质参评论文正文中需一律隐去个人信息。</w:t>
      </w:r>
    </w:p>
    <w:p>
      <w:pPr>
        <w:sectPr>
          <w:pgSz w:w="11900" w:h="16838"/>
          <w:pgMar w:top="1226" w:right="1266" w:bottom="434" w:left="1420" w:header="0" w:footer="0" w:gutter="0"/>
          <w:cols w:equalWidth="0" w:num="1">
            <w:col w:w="9220"/>
          </w:cols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333" w:lineRule="exact"/>
        <w:rPr>
          <w:sz w:val="20"/>
          <w:szCs w:val="20"/>
        </w:rPr>
      </w:pPr>
    </w:p>
    <w:p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— 2 —</w:t>
      </w:r>
    </w:p>
    <w:p>
      <w:pPr>
        <w:sectPr>
          <w:type w:val="continuous"/>
          <w:pgSz w:w="11900" w:h="16838"/>
          <w:pgMar w:top="1226" w:right="1266" w:bottom="434" w:left="1420" w:header="0" w:footer="0" w:gutter="0"/>
          <w:cols w:equalWidth="0" w:num="1">
            <w:col w:w="9220"/>
          </w:cols>
        </w:sectPr>
      </w:pPr>
    </w:p>
    <w:p>
      <w:pPr>
        <w:spacing w:line="364" w:lineRule="exact"/>
        <w:ind w:left="641"/>
        <w:rPr>
          <w:sz w:val="20"/>
          <w:szCs w:val="20"/>
        </w:rPr>
      </w:pPr>
      <w:bookmarkStart w:id="2" w:name="page3"/>
      <w:bookmarkEnd w:id="2"/>
      <w:r>
        <w:rPr>
          <w:rFonts w:ascii="Arial" w:hAnsi="Arial" w:eastAsia="Arial" w:cs="Arial"/>
          <w:sz w:val="30"/>
          <w:szCs w:val="30"/>
        </w:rPr>
        <w:t>4.</w:t>
      </w:r>
      <w:r>
        <w:rPr>
          <w:rFonts w:ascii="宋体" w:hAnsi="宋体" w:eastAsia="宋体" w:cs="宋体"/>
          <w:sz w:val="30"/>
          <w:szCs w:val="30"/>
        </w:rPr>
        <w:t>为严格学术规范、遵守学术道德，论文查重率应不超过</w:t>
      </w:r>
      <w:r>
        <w:rPr>
          <w:rFonts w:ascii="Arial" w:hAnsi="Arial" w:eastAsia="Arial" w:cs="Arial"/>
          <w:sz w:val="30"/>
          <w:szCs w:val="30"/>
        </w:rPr>
        <w:t xml:space="preserve"> 25%</w:t>
      </w:r>
      <w:r>
        <w:rPr>
          <w:rFonts w:ascii="宋体" w:hAnsi="宋体" w:eastAsia="宋体" w:cs="宋体"/>
          <w:sz w:val="30"/>
          <w:szCs w:val="30"/>
        </w:rPr>
        <w:t>，</w:t>
      </w:r>
    </w:p>
    <w:p>
      <w:pPr>
        <w:spacing w:line="388" w:lineRule="exact"/>
        <w:ind w:left="1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请参评者提交</w:t>
      </w:r>
      <w:r>
        <w:rPr>
          <w:rFonts w:ascii="Arial" w:hAnsi="Arial" w:eastAsia="Arial" w:cs="Arial"/>
          <w:sz w:val="32"/>
          <w:szCs w:val="32"/>
        </w:rPr>
        <w:t xml:space="preserve"> 1</w:t>
      </w:r>
      <w:r>
        <w:rPr>
          <w:rFonts w:ascii="宋体" w:hAnsi="宋体" w:eastAsia="宋体" w:cs="宋体"/>
          <w:sz w:val="32"/>
          <w:szCs w:val="32"/>
        </w:rPr>
        <w:t xml:space="preserve"> 份论文的中国知网或其他软件查重率检测结果。</w:t>
      </w:r>
    </w:p>
    <w:p>
      <w:pPr>
        <w:spacing w:line="133" w:lineRule="exact"/>
        <w:rPr>
          <w:sz w:val="20"/>
          <w:szCs w:val="20"/>
        </w:rPr>
      </w:pPr>
    </w:p>
    <w:p>
      <w:pPr>
        <w:spacing w:line="388" w:lineRule="exact"/>
        <w:ind w:left="641"/>
        <w:rPr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5.</w:t>
      </w:r>
      <w:r>
        <w:rPr>
          <w:rFonts w:ascii="宋体" w:hAnsi="宋体" w:eastAsia="宋体" w:cs="宋体"/>
          <w:sz w:val="32"/>
          <w:szCs w:val="32"/>
        </w:rPr>
        <w:t>已公开发表的论文或在省级以上评选中获奖的论文不在参</w:t>
      </w:r>
    </w:p>
    <w:p>
      <w:pPr>
        <w:spacing w:line="366" w:lineRule="exact"/>
        <w:ind w:left="1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评之列。</w:t>
      </w:r>
    </w:p>
    <w:p>
      <w:pPr>
        <w:spacing w:line="388" w:lineRule="exact"/>
        <w:ind w:left="641"/>
        <w:rPr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6.</w:t>
      </w:r>
      <w:r>
        <w:rPr>
          <w:rFonts w:ascii="宋体" w:hAnsi="宋体" w:eastAsia="宋体" w:cs="宋体"/>
          <w:sz w:val="32"/>
          <w:szCs w:val="32"/>
        </w:rPr>
        <w:t>个人会员与单位会员申报时须附我会会员证复印件或会费</w:t>
      </w:r>
    </w:p>
    <w:p>
      <w:pPr>
        <w:spacing w:line="133" w:lineRule="exact"/>
        <w:rPr>
          <w:sz w:val="20"/>
          <w:szCs w:val="20"/>
        </w:rPr>
      </w:pPr>
    </w:p>
    <w:p>
      <w:pPr>
        <w:spacing w:line="388" w:lineRule="exact"/>
        <w:ind w:left="1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汇款凭证复印件。非本会会员如要申报参评优秀论文，须在</w:t>
      </w:r>
      <w:r>
        <w:rPr>
          <w:rFonts w:ascii="Arial" w:hAnsi="Arial" w:eastAsia="Arial" w:cs="Arial"/>
          <w:sz w:val="32"/>
          <w:szCs w:val="32"/>
        </w:rPr>
        <w:t xml:space="preserve"> 5</w:t>
      </w:r>
      <w:r>
        <w:rPr>
          <w:rFonts w:ascii="宋体" w:hAnsi="宋体" w:eastAsia="宋体" w:cs="宋体"/>
          <w:sz w:val="32"/>
          <w:szCs w:val="32"/>
        </w:rPr>
        <w:t xml:space="preserve"> 月</w:t>
      </w:r>
    </w:p>
    <w:p>
      <w:pPr>
        <w:numPr>
          <w:ilvl w:val="0"/>
          <w:numId w:val="1"/>
        </w:numPr>
        <w:tabs>
          <w:tab w:val="left" w:pos="402"/>
        </w:tabs>
        <w:spacing w:line="452" w:lineRule="exact"/>
        <w:ind w:left="1" w:right="180" w:hanging="1"/>
        <w:jc w:val="both"/>
        <w:rPr>
          <w:rFonts w:ascii="Arial" w:hAnsi="Arial" w:eastAsia="Arial" w:cs="Arial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日前办理入会手续，新入会会员须附会费汇款凭证复印件，否则不予受理。具体入会程序、要求详见江苏省陶行知研会网站《关于组织发展江苏省陶行知研究会会员的通知》。</w:t>
      </w:r>
    </w:p>
    <w:p>
      <w:pPr>
        <w:spacing w:line="366" w:lineRule="exact"/>
        <w:ind w:left="641"/>
        <w:rPr>
          <w:rFonts w:ascii="Arial" w:hAnsi="Arial" w:eastAsia="Arial" w:cs="Arial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四、评选办法</w:t>
      </w:r>
    </w:p>
    <w:p>
      <w:pPr>
        <w:spacing w:line="388" w:lineRule="exact"/>
        <w:ind w:left="641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1.</w:t>
      </w:r>
      <w:r>
        <w:rPr>
          <w:rFonts w:ascii="宋体" w:hAnsi="宋体" w:eastAsia="宋体" w:cs="宋体"/>
          <w:sz w:val="32"/>
          <w:szCs w:val="32"/>
        </w:rPr>
        <w:t>本次征文评选不收取参评费。</w:t>
      </w:r>
    </w:p>
    <w:p>
      <w:pPr>
        <w:spacing w:line="452" w:lineRule="exact"/>
        <w:ind w:left="1" w:right="180" w:firstLine="641"/>
        <w:jc w:val="both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2.“</w:t>
      </w:r>
      <w:r>
        <w:rPr>
          <w:rFonts w:ascii="宋体" w:hAnsi="宋体" w:eastAsia="宋体" w:cs="宋体"/>
          <w:sz w:val="32"/>
          <w:szCs w:val="32"/>
        </w:rPr>
        <w:t>行知杯</w:t>
      </w:r>
      <w:r>
        <w:rPr>
          <w:rFonts w:ascii="Arial" w:hAnsi="Arial" w:eastAsia="Arial" w:cs="Arial"/>
          <w:sz w:val="32"/>
          <w:szCs w:val="32"/>
        </w:rPr>
        <w:t>”</w:t>
      </w:r>
      <w:r>
        <w:rPr>
          <w:rFonts w:ascii="宋体" w:hAnsi="宋体" w:eastAsia="宋体" w:cs="宋体"/>
          <w:sz w:val="32"/>
          <w:szCs w:val="32"/>
        </w:rPr>
        <w:t>论文评选工作在省陶研会统一组织下进行，参评论文由设区市陶研会、专委会组织初评，并最终由省陶研会评审委员会复评和终评，分设一、二、三等奖和特等奖。</w:t>
      </w:r>
    </w:p>
    <w:p>
      <w:pPr>
        <w:spacing w:line="417" w:lineRule="exact"/>
        <w:ind w:left="1" w:right="160" w:firstLine="641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3</w:t>
      </w:r>
      <w:r>
        <w:rPr>
          <w:rFonts w:ascii="宋体" w:hAnsi="宋体" w:eastAsia="宋体" w:cs="宋体"/>
          <w:sz w:val="32"/>
          <w:szCs w:val="32"/>
        </w:rPr>
        <w:t>．获奖论文将由我会发文公布评选结果，并由我会颁发获奖证书。</w:t>
      </w:r>
    </w:p>
    <w:p>
      <w:pPr>
        <w:spacing w:line="419" w:lineRule="exact"/>
        <w:ind w:left="1" w:right="180" w:firstLine="641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4.</w:t>
      </w:r>
      <w:r>
        <w:rPr>
          <w:rFonts w:ascii="宋体" w:hAnsi="宋体" w:eastAsia="宋体" w:cs="宋体"/>
          <w:sz w:val="32"/>
          <w:szCs w:val="32"/>
        </w:rPr>
        <w:t>本次评选设立优秀组织奖，凡积极组织发动本校、本地教师参与的单位均可参加优秀组织奖评选。</w:t>
      </w:r>
    </w:p>
    <w:p>
      <w:pPr>
        <w:spacing w:line="452" w:lineRule="exact"/>
        <w:ind w:left="1" w:right="20" w:firstLine="641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5.</w:t>
      </w:r>
      <w:r>
        <w:rPr>
          <w:rFonts w:ascii="宋体" w:hAnsi="宋体" w:eastAsia="宋体" w:cs="宋体"/>
          <w:sz w:val="32"/>
          <w:szCs w:val="32"/>
        </w:rPr>
        <w:t>在评选论文的基础上，召开优秀论文颁奖暨第十四届</w:t>
      </w:r>
      <w:r>
        <w:rPr>
          <w:rFonts w:ascii="Arial" w:hAnsi="Arial" w:eastAsia="Arial" w:cs="Arial"/>
          <w:sz w:val="32"/>
          <w:szCs w:val="32"/>
        </w:rPr>
        <w:t>“</w:t>
      </w:r>
      <w:r>
        <w:rPr>
          <w:rFonts w:ascii="宋体" w:hAnsi="宋体" w:eastAsia="宋体" w:cs="宋体"/>
          <w:sz w:val="32"/>
          <w:szCs w:val="32"/>
        </w:rPr>
        <w:t>行知伴我成长</w:t>
      </w:r>
      <w:r>
        <w:rPr>
          <w:rFonts w:ascii="Arial" w:hAnsi="Arial" w:eastAsia="Arial" w:cs="Arial"/>
          <w:sz w:val="32"/>
          <w:szCs w:val="32"/>
        </w:rPr>
        <w:t>”</w:t>
      </w:r>
      <w:r>
        <w:rPr>
          <w:rFonts w:ascii="宋体" w:hAnsi="宋体" w:eastAsia="宋体" w:cs="宋体"/>
          <w:sz w:val="32"/>
          <w:szCs w:val="32"/>
        </w:rPr>
        <w:t>论坛活动。参评论文将择优在本会会刊《行知研究》杂志上发表。</w:t>
      </w:r>
    </w:p>
    <w:p>
      <w:pPr>
        <w:spacing w:line="366" w:lineRule="exact"/>
        <w:ind w:left="641"/>
        <w:rPr>
          <w:rFonts w:ascii="Arial" w:hAnsi="Arial" w:eastAsia="Arial" w:cs="Arial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五、论文提交及联系方式</w:t>
      </w:r>
    </w:p>
    <w:p>
      <w:pPr>
        <w:spacing w:line="469" w:lineRule="exact"/>
        <w:ind w:left="1" w:right="280" w:firstLine="641"/>
        <w:jc w:val="both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1.</w:t>
      </w:r>
      <w:r>
        <w:rPr>
          <w:rFonts w:ascii="宋体" w:hAnsi="宋体" w:eastAsia="宋体" w:cs="宋体"/>
          <w:sz w:val="32"/>
          <w:szCs w:val="32"/>
        </w:rPr>
        <w:t>参评者论文纸质稿交各设区市陶研会或各专业委员会，论文电子稿发至各设区市陶研会或专委会指定邮箱。没有寄送纸质材料或不符合报送规范的征文将不予参评，超出规定数量的征文不予参评。报送的征文恕不退还，请自留底稿。</w:t>
      </w:r>
    </w:p>
    <w:p>
      <w:pPr>
        <w:spacing w:line="138" w:lineRule="exact"/>
        <w:rPr>
          <w:rFonts w:ascii="Arial" w:hAnsi="Arial" w:eastAsia="Arial" w:cs="Arial"/>
          <w:sz w:val="32"/>
          <w:szCs w:val="32"/>
        </w:rPr>
      </w:pPr>
    </w:p>
    <w:p>
      <w:pPr>
        <w:spacing w:line="388" w:lineRule="exact"/>
        <w:ind w:left="641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2.</w:t>
      </w:r>
      <w:r>
        <w:rPr>
          <w:rFonts w:ascii="宋体" w:hAnsi="宋体" w:eastAsia="宋体" w:cs="宋体"/>
          <w:sz w:val="32"/>
          <w:szCs w:val="32"/>
        </w:rPr>
        <w:t>纸质稿装订顺序：封面</w:t>
      </w:r>
      <w:r>
        <w:rPr>
          <w:rFonts w:ascii="Arial" w:hAnsi="Arial" w:eastAsia="Arial" w:cs="Arial"/>
          <w:sz w:val="32"/>
          <w:szCs w:val="32"/>
        </w:rPr>
        <w:t>+</w:t>
      </w:r>
      <w:r>
        <w:rPr>
          <w:rFonts w:ascii="宋体" w:hAnsi="宋体" w:eastAsia="宋体" w:cs="宋体"/>
          <w:sz w:val="32"/>
          <w:szCs w:val="32"/>
        </w:rPr>
        <w:t>会员证复印件或汇款凭证复印件</w:t>
      </w:r>
      <w:r>
        <w:rPr>
          <w:rFonts w:ascii="Arial" w:hAnsi="Arial" w:eastAsia="Arial" w:cs="Arial"/>
          <w:sz w:val="32"/>
          <w:szCs w:val="32"/>
        </w:rPr>
        <w:t>+</w:t>
      </w:r>
    </w:p>
    <w:p>
      <w:pPr>
        <w:sectPr>
          <w:pgSz w:w="11900" w:h="16838"/>
          <w:pgMar w:top="1228" w:right="1246" w:bottom="434" w:left="1419" w:header="0" w:footer="0" w:gutter="0"/>
          <w:cols w:equalWidth="0" w:num="1">
            <w:col w:w="9241"/>
          </w:cols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329" w:lineRule="exact"/>
        <w:rPr>
          <w:sz w:val="20"/>
          <w:szCs w:val="20"/>
        </w:rPr>
      </w:pPr>
    </w:p>
    <w:p>
      <w:pPr>
        <w:ind w:right="179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— 3 —</w:t>
      </w:r>
    </w:p>
    <w:p>
      <w:pPr>
        <w:sectPr>
          <w:type w:val="continuous"/>
          <w:pgSz w:w="11900" w:h="16838"/>
          <w:pgMar w:top="1228" w:right="1246" w:bottom="434" w:left="1419" w:header="0" w:footer="0" w:gutter="0"/>
          <w:cols w:equalWidth="0" w:num="1">
            <w:col w:w="9241"/>
          </w:cols>
        </w:sectPr>
      </w:pPr>
    </w:p>
    <w:p>
      <w:pPr>
        <w:spacing w:line="388" w:lineRule="exact"/>
        <w:ind w:left="100"/>
        <w:rPr>
          <w:sz w:val="20"/>
          <w:szCs w:val="20"/>
        </w:rPr>
      </w:pPr>
      <w:bookmarkStart w:id="3" w:name="page4"/>
      <w:bookmarkEnd w:id="3"/>
      <w:r>
        <w:rPr>
          <w:rFonts w:ascii="宋体" w:hAnsi="宋体" w:eastAsia="宋体" w:cs="宋体"/>
          <w:sz w:val="32"/>
          <w:szCs w:val="32"/>
        </w:rPr>
        <w:t>查重结果结论页</w:t>
      </w:r>
      <w:r>
        <w:rPr>
          <w:rFonts w:ascii="Arial" w:hAnsi="Arial" w:eastAsia="Arial" w:cs="Arial"/>
          <w:sz w:val="32"/>
          <w:szCs w:val="32"/>
        </w:rPr>
        <w:t>+</w:t>
      </w:r>
      <w:r>
        <w:rPr>
          <w:rFonts w:ascii="宋体" w:hAnsi="宋体" w:eastAsia="宋体" w:cs="宋体"/>
          <w:sz w:val="32"/>
          <w:szCs w:val="32"/>
        </w:rPr>
        <w:t>打印的论文</w:t>
      </w:r>
    </w:p>
    <w:p>
      <w:pPr>
        <w:spacing w:line="133" w:lineRule="exact"/>
        <w:rPr>
          <w:sz w:val="20"/>
          <w:szCs w:val="20"/>
        </w:rPr>
      </w:pPr>
    </w:p>
    <w:p>
      <w:pPr>
        <w:spacing w:line="388" w:lineRule="exact"/>
        <w:ind w:left="740"/>
        <w:rPr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3.</w:t>
      </w:r>
      <w:r>
        <w:rPr>
          <w:rFonts w:ascii="宋体" w:hAnsi="宋体" w:eastAsia="宋体" w:cs="宋体"/>
          <w:sz w:val="32"/>
          <w:szCs w:val="32"/>
        </w:rPr>
        <w:t>论文投稿截止日期为</w:t>
      </w:r>
      <w:r>
        <w:rPr>
          <w:rFonts w:ascii="Arial" w:hAnsi="Arial" w:eastAsia="Arial" w:cs="Arial"/>
          <w:sz w:val="32"/>
          <w:szCs w:val="32"/>
        </w:rPr>
        <w:t xml:space="preserve"> 2022</w:t>
      </w:r>
      <w:r>
        <w:rPr>
          <w:rFonts w:ascii="宋体" w:hAnsi="宋体" w:eastAsia="宋体" w:cs="宋体"/>
          <w:sz w:val="32"/>
          <w:szCs w:val="32"/>
        </w:rPr>
        <w:t xml:space="preserve"> 年</w:t>
      </w:r>
      <w:r>
        <w:rPr>
          <w:rFonts w:ascii="Arial" w:hAnsi="Arial" w:eastAsia="Arial" w:cs="Arial"/>
          <w:sz w:val="32"/>
          <w:szCs w:val="32"/>
        </w:rPr>
        <w:t xml:space="preserve"> 5</w:t>
      </w:r>
      <w:r>
        <w:rPr>
          <w:rFonts w:ascii="宋体" w:hAnsi="宋体" w:eastAsia="宋体" w:cs="宋体"/>
          <w:sz w:val="32"/>
          <w:szCs w:val="32"/>
        </w:rPr>
        <w:t xml:space="preserve"> 月</w:t>
      </w:r>
      <w:r>
        <w:rPr>
          <w:rFonts w:ascii="Arial" w:hAnsi="Arial" w:eastAsia="Arial" w:cs="Arial"/>
          <w:sz w:val="32"/>
          <w:szCs w:val="32"/>
        </w:rPr>
        <w:t xml:space="preserve"> 31</w:t>
      </w:r>
      <w:r>
        <w:rPr>
          <w:rFonts w:ascii="宋体" w:hAnsi="宋体" w:eastAsia="宋体" w:cs="宋体"/>
          <w:sz w:val="32"/>
          <w:szCs w:val="32"/>
        </w:rPr>
        <w:t xml:space="preserve"> 日。</w:t>
      </w:r>
    </w:p>
    <w:p>
      <w:pPr>
        <w:spacing w:line="133" w:lineRule="exact"/>
        <w:rPr>
          <w:sz w:val="20"/>
          <w:szCs w:val="20"/>
        </w:rPr>
      </w:pPr>
    </w:p>
    <w:p>
      <w:pPr>
        <w:spacing w:line="388" w:lineRule="exact"/>
        <w:ind w:left="740"/>
        <w:rPr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4.</w:t>
      </w:r>
      <w:r>
        <w:rPr>
          <w:rFonts w:ascii="宋体" w:hAnsi="宋体" w:eastAsia="宋体" w:cs="宋体"/>
          <w:sz w:val="32"/>
          <w:szCs w:val="32"/>
        </w:rPr>
        <w:t>各设区市陶研会及专委会联系方式见下表：</w:t>
      </w:r>
    </w:p>
    <w:p>
      <w:pPr>
        <w:spacing w:line="39" w:lineRule="exact"/>
        <w:rPr>
          <w:sz w:val="20"/>
          <w:szCs w:val="20"/>
        </w:r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2220"/>
        <w:gridCol w:w="1460"/>
        <w:gridCol w:w="540"/>
        <w:gridCol w:w="580"/>
        <w:gridCol w:w="1480"/>
        <w:gridCol w:w="134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设区市</w:t>
            </w:r>
          </w:p>
        </w:tc>
        <w:tc>
          <w:tcPr>
            <w:tcW w:w="2220" w:type="dxa"/>
            <w:vMerge w:val="restart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ind w:left="16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单</w:t>
            </w:r>
          </w:p>
        </w:tc>
        <w:tc>
          <w:tcPr>
            <w:tcW w:w="14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位</w:t>
            </w:r>
          </w:p>
        </w:tc>
        <w:tc>
          <w:tcPr>
            <w:tcW w:w="1120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14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联系电话</w:t>
            </w:r>
          </w:p>
        </w:tc>
        <w:tc>
          <w:tcPr>
            <w:tcW w:w="13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邮政编码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4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专委会</w:t>
            </w: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220" w:type="dxa"/>
            <w:vMerge w:val="continue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4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南京市</w:t>
            </w:r>
          </w:p>
        </w:tc>
        <w:tc>
          <w:tcPr>
            <w:tcW w:w="222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南京市教育局教科所</w:t>
            </w: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祁海燕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0"/>
                <w:sz w:val="21"/>
                <w:szCs w:val="21"/>
              </w:rPr>
              <w:t>13505199181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1"/>
                <w:sz w:val="21"/>
                <w:szCs w:val="21"/>
              </w:rPr>
              <w:t>210002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苏州市</w:t>
            </w:r>
          </w:p>
        </w:tc>
        <w:tc>
          <w:tcPr>
            <w:tcW w:w="222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苏州市陶研会</w:t>
            </w: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李凤祥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0"/>
                <w:sz w:val="21"/>
                <w:szCs w:val="21"/>
              </w:rPr>
              <w:t>13915558568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1"/>
                <w:sz w:val="21"/>
                <w:szCs w:val="21"/>
              </w:rPr>
              <w:t>215007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无锡市</w:t>
            </w:r>
          </w:p>
        </w:tc>
        <w:tc>
          <w:tcPr>
            <w:tcW w:w="222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无锡市陶研会</w:t>
            </w: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line="240" w:lineRule="exact"/>
              <w:ind w:left="220" w:leftChars="100" w:firstLine="105" w:firstLineChars="5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骏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0"/>
                <w:sz w:val="21"/>
                <w:szCs w:val="21"/>
              </w:rPr>
              <w:t>13861889791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1"/>
                <w:sz w:val="21"/>
                <w:szCs w:val="21"/>
              </w:rPr>
              <w:t>214001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镇江市</w:t>
            </w:r>
          </w:p>
        </w:tc>
        <w:tc>
          <w:tcPr>
            <w:tcW w:w="222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镇江市陶研会</w:t>
            </w: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时伯庆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0"/>
                <w:sz w:val="21"/>
                <w:szCs w:val="21"/>
              </w:rPr>
              <w:t>13952923172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1"/>
                <w:sz w:val="21"/>
                <w:szCs w:val="21"/>
              </w:rPr>
              <w:t>212001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扬州市</w:t>
            </w:r>
          </w:p>
        </w:tc>
        <w:tc>
          <w:tcPr>
            <w:tcW w:w="222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扬州市陶研会</w:t>
            </w: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刘九林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0"/>
                <w:sz w:val="21"/>
                <w:szCs w:val="21"/>
              </w:rPr>
              <w:t>13852555719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1"/>
                <w:sz w:val="21"/>
                <w:szCs w:val="21"/>
              </w:rPr>
              <w:t>225600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泰州市</w:t>
            </w:r>
          </w:p>
        </w:tc>
        <w:tc>
          <w:tcPr>
            <w:tcW w:w="222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泰州市陶研会</w:t>
            </w: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李剑秋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0"/>
                <w:sz w:val="21"/>
                <w:szCs w:val="21"/>
              </w:rPr>
              <w:t>18961001788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1"/>
                <w:sz w:val="21"/>
                <w:szCs w:val="21"/>
              </w:rPr>
              <w:t>225300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南通市</w:t>
            </w:r>
          </w:p>
        </w:tc>
        <w:tc>
          <w:tcPr>
            <w:tcW w:w="222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南通市陶研会</w:t>
            </w: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line="240" w:lineRule="exact"/>
              <w:ind w:left="220" w:leftChars="100" w:firstLine="105" w:firstLineChars="5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蒋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菁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0"/>
                <w:sz w:val="21"/>
                <w:szCs w:val="21"/>
              </w:rPr>
              <w:t>18912294468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1"/>
                <w:sz w:val="21"/>
                <w:szCs w:val="21"/>
              </w:rPr>
              <w:t>226001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淮安市</w:t>
            </w:r>
          </w:p>
        </w:tc>
        <w:tc>
          <w:tcPr>
            <w:tcW w:w="3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淮安市教育局宣传信息办公室</w:t>
            </w:r>
          </w:p>
        </w:tc>
        <w:tc>
          <w:tcPr>
            <w:tcW w:w="540" w:type="dxa"/>
            <w:vAlign w:val="bottom"/>
          </w:tcPr>
          <w:p>
            <w:pPr>
              <w:spacing w:line="240" w:lineRule="exact"/>
              <w:ind w:left="220" w:leftChars="100" w:firstLine="105" w:firstLineChars="5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跃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0"/>
                <w:sz w:val="21"/>
                <w:szCs w:val="21"/>
              </w:rPr>
              <w:t>13776701171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1"/>
                <w:sz w:val="21"/>
                <w:szCs w:val="21"/>
              </w:rPr>
              <w:t>223005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宿迁市</w:t>
            </w:r>
          </w:p>
        </w:tc>
        <w:tc>
          <w:tcPr>
            <w:tcW w:w="222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宿迁市教育学会</w:t>
            </w: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朱翠平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0"/>
                <w:sz w:val="21"/>
                <w:szCs w:val="21"/>
              </w:rPr>
              <w:t>13056104288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1"/>
                <w:sz w:val="21"/>
                <w:szCs w:val="21"/>
              </w:rPr>
              <w:t>223800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徐州市</w:t>
            </w:r>
          </w:p>
        </w:tc>
        <w:tc>
          <w:tcPr>
            <w:tcW w:w="222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徐州市陶研会</w:t>
            </w: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左兆军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0"/>
                <w:sz w:val="21"/>
                <w:szCs w:val="21"/>
              </w:rPr>
              <w:t>13305205556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1"/>
                <w:sz w:val="21"/>
                <w:szCs w:val="21"/>
              </w:rPr>
              <w:t>221006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盐城市</w:t>
            </w:r>
          </w:p>
        </w:tc>
        <w:tc>
          <w:tcPr>
            <w:tcW w:w="222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盐城市教育学会</w:t>
            </w: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line="240" w:lineRule="exact"/>
              <w:ind w:left="220" w:leftChars="100" w:firstLine="105" w:firstLineChars="5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戴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0"/>
                <w:sz w:val="21"/>
                <w:szCs w:val="21"/>
              </w:rPr>
              <w:t>18962000080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1"/>
                <w:sz w:val="21"/>
                <w:szCs w:val="21"/>
              </w:rPr>
              <w:t>224000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小教专委会</w:t>
            </w:r>
          </w:p>
        </w:tc>
        <w:tc>
          <w:tcPr>
            <w:tcW w:w="3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丹阳市教师进修学校培训部</w:t>
            </w:r>
          </w:p>
        </w:tc>
        <w:tc>
          <w:tcPr>
            <w:tcW w:w="11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韦国清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0"/>
                <w:sz w:val="21"/>
                <w:szCs w:val="21"/>
              </w:rPr>
              <w:t>13706102098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1"/>
                <w:sz w:val="21"/>
                <w:szCs w:val="21"/>
              </w:rPr>
              <w:t>212300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学前专委会</w:t>
            </w:r>
          </w:p>
        </w:tc>
        <w:tc>
          <w:tcPr>
            <w:tcW w:w="222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徐州幼儿高等师范学校</w:t>
            </w: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马中英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0"/>
                <w:sz w:val="21"/>
                <w:szCs w:val="21"/>
              </w:rPr>
              <w:t>18068702058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1"/>
                <w:sz w:val="21"/>
                <w:szCs w:val="21"/>
              </w:rPr>
              <w:t>221000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职教专委会</w:t>
            </w:r>
          </w:p>
        </w:tc>
        <w:tc>
          <w:tcPr>
            <w:tcW w:w="3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南京市北京西路</w:t>
            </w:r>
            <w:r>
              <w:rPr>
                <w:rFonts w:ascii="Arial" w:hAnsi="Arial" w:eastAsia="Arial" w:cs="Arial"/>
                <w:w w:val="99"/>
                <w:sz w:val="21"/>
                <w:szCs w:val="21"/>
              </w:rPr>
              <w:t xml:space="preserve"> 77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号省教科院职教所</w:t>
            </w:r>
          </w:p>
        </w:tc>
        <w:tc>
          <w:tcPr>
            <w:tcW w:w="11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徐丽华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4"/>
                <w:sz w:val="21"/>
                <w:szCs w:val="21"/>
              </w:rPr>
              <w:t>13851966393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1"/>
                <w:sz w:val="21"/>
                <w:szCs w:val="21"/>
              </w:rPr>
              <w:t>210013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1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特教专委会</w:t>
            </w:r>
          </w:p>
        </w:tc>
        <w:tc>
          <w:tcPr>
            <w:tcW w:w="222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南京市科利华棠城学校</w:t>
            </w: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陈宗国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4"/>
                <w:sz w:val="21"/>
                <w:szCs w:val="21"/>
              </w:rPr>
              <w:t>13913356238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1"/>
                <w:sz w:val="21"/>
                <w:szCs w:val="21"/>
              </w:rPr>
              <w:t>210000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1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144" w:lineRule="exact"/>
        <w:rPr>
          <w:sz w:val="20"/>
          <w:szCs w:val="20"/>
        </w:rPr>
      </w:pPr>
    </w:p>
    <w:p>
      <w:pPr>
        <w:spacing w:line="419" w:lineRule="exact"/>
        <w:ind w:left="100" w:firstLine="641"/>
        <w:rPr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4.</w:t>
      </w:r>
      <w:r>
        <w:rPr>
          <w:rFonts w:ascii="宋体" w:hAnsi="宋体" w:eastAsia="宋体" w:cs="宋体"/>
          <w:sz w:val="32"/>
          <w:szCs w:val="32"/>
        </w:rPr>
        <w:t>本通知及附件可在我会网站下载。如有疑问，请与我会秘书处吴柱老师联系，联系电话</w:t>
      </w:r>
      <w:r>
        <w:rPr>
          <w:rFonts w:ascii="Arial" w:hAnsi="Arial" w:eastAsia="Arial" w:cs="Arial"/>
          <w:sz w:val="32"/>
          <w:szCs w:val="32"/>
        </w:rPr>
        <w:t xml:space="preserve"> 025-83313103</w:t>
      </w:r>
      <w:r>
        <w:rPr>
          <w:rFonts w:ascii="宋体" w:hAnsi="宋体" w:eastAsia="宋体" w:cs="宋体"/>
          <w:sz w:val="32"/>
          <w:szCs w:val="32"/>
        </w:rPr>
        <w:t>，</w:t>
      </w:r>
      <w:r>
        <w:rPr>
          <w:rFonts w:ascii="Arial" w:hAnsi="Arial" w:eastAsia="Arial" w:cs="Arial"/>
          <w:sz w:val="32"/>
          <w:szCs w:val="32"/>
        </w:rPr>
        <w:t>13813972366</w:t>
      </w:r>
      <w:r>
        <w:rPr>
          <w:rFonts w:ascii="宋体" w:hAnsi="宋体" w:eastAsia="宋体" w:cs="宋体"/>
          <w:sz w:val="32"/>
          <w:szCs w:val="32"/>
        </w:rPr>
        <w:t>。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52" w:lineRule="exact"/>
        <w:rPr>
          <w:sz w:val="20"/>
          <w:szCs w:val="20"/>
        </w:rPr>
      </w:pPr>
    </w:p>
    <w:p>
      <w:pPr>
        <w:spacing w:line="388" w:lineRule="exact"/>
        <w:ind w:left="260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附件：</w:t>
      </w:r>
      <w:r>
        <w:rPr>
          <w:rFonts w:ascii="Arial" w:hAnsi="Arial" w:eastAsia="Arial" w:cs="Arial"/>
          <w:sz w:val="32"/>
          <w:szCs w:val="32"/>
        </w:rPr>
        <w:t>1.</w:t>
      </w:r>
      <w:r>
        <w:rPr>
          <w:rFonts w:ascii="宋体" w:hAnsi="宋体" w:eastAsia="宋体" w:cs="宋体"/>
          <w:sz w:val="32"/>
          <w:szCs w:val="32"/>
        </w:rPr>
        <w:t>江苏省陶研会第十四届</w:t>
      </w:r>
      <w:r>
        <w:rPr>
          <w:rFonts w:ascii="Arial" w:hAnsi="Arial" w:eastAsia="Arial" w:cs="Arial"/>
          <w:sz w:val="32"/>
          <w:szCs w:val="32"/>
        </w:rPr>
        <w:t>“</w:t>
      </w:r>
      <w:r>
        <w:rPr>
          <w:rFonts w:ascii="宋体" w:hAnsi="宋体" w:eastAsia="宋体" w:cs="宋体"/>
          <w:sz w:val="32"/>
          <w:szCs w:val="32"/>
        </w:rPr>
        <w:t>行知杯</w:t>
      </w:r>
      <w:r>
        <w:rPr>
          <w:rFonts w:ascii="Arial" w:hAnsi="Arial" w:eastAsia="Arial" w:cs="Arial"/>
          <w:sz w:val="32"/>
          <w:szCs w:val="32"/>
        </w:rPr>
        <w:t>”</w:t>
      </w:r>
      <w:r>
        <w:rPr>
          <w:rFonts w:ascii="宋体" w:hAnsi="宋体" w:eastAsia="宋体" w:cs="宋体"/>
          <w:sz w:val="32"/>
          <w:szCs w:val="32"/>
        </w:rPr>
        <w:t>参评论文封面</w:t>
      </w:r>
    </w:p>
    <w:p>
      <w:pPr>
        <w:spacing w:line="289" w:lineRule="exact"/>
        <w:rPr>
          <w:sz w:val="20"/>
          <w:szCs w:val="20"/>
        </w:rPr>
      </w:pPr>
    </w:p>
    <w:p>
      <w:pPr>
        <w:spacing w:line="388" w:lineRule="exact"/>
        <w:ind w:left="1200"/>
        <w:rPr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2.</w:t>
      </w:r>
      <w:r>
        <w:rPr>
          <w:rFonts w:ascii="宋体" w:hAnsi="宋体" w:eastAsia="宋体" w:cs="宋体"/>
          <w:sz w:val="32"/>
          <w:szCs w:val="32"/>
        </w:rPr>
        <w:t>江苏省陶研会第十四届</w:t>
      </w:r>
      <w:r>
        <w:rPr>
          <w:rFonts w:ascii="Arial" w:hAnsi="Arial" w:eastAsia="Arial" w:cs="Arial"/>
          <w:sz w:val="32"/>
          <w:szCs w:val="32"/>
        </w:rPr>
        <w:t>“</w:t>
      </w:r>
      <w:r>
        <w:rPr>
          <w:rFonts w:ascii="宋体" w:hAnsi="宋体" w:eastAsia="宋体" w:cs="宋体"/>
          <w:sz w:val="32"/>
          <w:szCs w:val="32"/>
        </w:rPr>
        <w:t>行知杯</w:t>
      </w:r>
      <w:r>
        <w:rPr>
          <w:rFonts w:ascii="Arial" w:hAnsi="Arial" w:eastAsia="Arial" w:cs="Arial"/>
          <w:sz w:val="32"/>
          <w:szCs w:val="32"/>
        </w:rPr>
        <w:t>”</w:t>
      </w:r>
      <w:r>
        <w:rPr>
          <w:rFonts w:ascii="宋体" w:hAnsi="宋体" w:eastAsia="宋体" w:cs="宋体"/>
          <w:sz w:val="32"/>
          <w:szCs w:val="32"/>
        </w:rPr>
        <w:t>参评论文汇总表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3442335</wp:posOffset>
            </wp:positionH>
            <wp:positionV relativeFrom="paragraph">
              <wp:posOffset>53340</wp:posOffset>
            </wp:positionV>
            <wp:extent cx="1367790" cy="14027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40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29" w:lineRule="exact"/>
        <w:rPr>
          <w:sz w:val="20"/>
          <w:szCs w:val="20"/>
        </w:rPr>
      </w:pPr>
    </w:p>
    <w:p>
      <w:pPr>
        <w:spacing w:line="366" w:lineRule="exact"/>
        <w:ind w:left="5060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江苏省陶行知研究会</w:t>
      </w:r>
    </w:p>
    <w:p>
      <w:pPr>
        <w:spacing w:line="194" w:lineRule="exact"/>
        <w:rPr>
          <w:sz w:val="20"/>
          <w:szCs w:val="20"/>
        </w:rPr>
      </w:pPr>
    </w:p>
    <w:p>
      <w:pPr>
        <w:spacing w:line="366" w:lineRule="exact"/>
        <w:ind w:left="4820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二〇二二年二月二十八日</w:t>
      </w:r>
    </w:p>
    <w:p>
      <w:pPr>
        <w:sectPr>
          <w:pgSz w:w="11900" w:h="16838"/>
          <w:pgMar w:top="1204" w:right="1406" w:bottom="434" w:left="1320" w:header="0" w:footer="0" w:gutter="0"/>
          <w:cols w:equalWidth="0" w:num="1">
            <w:col w:w="9180"/>
          </w:cols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75" w:lineRule="exact"/>
        <w:rPr>
          <w:sz w:val="20"/>
          <w:szCs w:val="20"/>
        </w:rPr>
      </w:pPr>
    </w:p>
    <w:p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— 4 —</w:t>
      </w:r>
    </w:p>
    <w:p>
      <w:pPr>
        <w:sectPr>
          <w:type w:val="continuous"/>
          <w:pgSz w:w="11900" w:h="16838"/>
          <w:pgMar w:top="1204" w:right="1406" w:bottom="434" w:left="1320" w:header="0" w:footer="0" w:gutter="0"/>
          <w:cols w:equalWidth="0" w:num="1">
            <w:col w:w="9180"/>
          </w:cols>
        </w:sectPr>
      </w:pPr>
    </w:p>
    <w:p>
      <w:pPr>
        <w:spacing w:line="388" w:lineRule="exact"/>
        <w:ind w:left="120"/>
        <w:rPr>
          <w:sz w:val="20"/>
          <w:szCs w:val="20"/>
        </w:rPr>
      </w:pPr>
      <w:bookmarkStart w:id="4" w:name="page5"/>
      <w:bookmarkEnd w:id="4"/>
      <w:r>
        <w:rPr>
          <w:rFonts w:ascii="宋体" w:hAnsi="宋体" w:eastAsia="宋体" w:cs="宋体"/>
          <w:sz w:val="32"/>
          <w:szCs w:val="32"/>
        </w:rPr>
        <w:t>附件</w:t>
      </w:r>
      <w:r>
        <w:rPr>
          <w:rFonts w:ascii="Arial" w:hAnsi="Arial" w:eastAsia="Arial" w:cs="Arial"/>
          <w:sz w:val="32"/>
          <w:szCs w:val="32"/>
        </w:rPr>
        <w:t xml:space="preserve"> 1</w:t>
      </w:r>
    </w:p>
    <w:p>
      <w:pPr>
        <w:spacing w:line="380" w:lineRule="exact"/>
        <w:rPr>
          <w:sz w:val="20"/>
          <w:szCs w:val="20"/>
        </w:rPr>
      </w:pPr>
    </w:p>
    <w:p>
      <w:pPr>
        <w:spacing w:line="437" w:lineRule="exact"/>
        <w:ind w:left="880"/>
        <w:rPr>
          <w:sz w:val="20"/>
          <w:szCs w:val="20"/>
        </w:rPr>
      </w:pPr>
      <w:r>
        <w:rPr>
          <w:rFonts w:ascii="宋体" w:hAnsi="宋体" w:eastAsia="宋体" w:cs="宋体"/>
          <w:sz w:val="36"/>
          <w:szCs w:val="36"/>
        </w:rPr>
        <w:t>江苏省陶研会第十四届</w:t>
      </w:r>
      <w:r>
        <w:rPr>
          <w:rFonts w:ascii="Arial" w:hAnsi="Arial" w:eastAsia="Arial" w:cs="Arial"/>
          <w:sz w:val="36"/>
          <w:szCs w:val="36"/>
        </w:rPr>
        <w:t>“</w:t>
      </w:r>
      <w:r>
        <w:rPr>
          <w:rFonts w:ascii="宋体" w:hAnsi="宋体" w:eastAsia="宋体" w:cs="宋体"/>
          <w:sz w:val="36"/>
          <w:szCs w:val="36"/>
        </w:rPr>
        <w:t>行知杯</w:t>
      </w:r>
      <w:r>
        <w:rPr>
          <w:rFonts w:ascii="Arial" w:hAnsi="Arial" w:eastAsia="Arial" w:cs="Arial"/>
          <w:sz w:val="36"/>
          <w:szCs w:val="36"/>
        </w:rPr>
        <w:t>”</w:t>
      </w:r>
      <w:r>
        <w:rPr>
          <w:rFonts w:ascii="宋体" w:hAnsi="宋体" w:eastAsia="宋体" w:cs="宋体"/>
          <w:sz w:val="36"/>
          <w:szCs w:val="36"/>
        </w:rPr>
        <w:t>参评论文封面</w:t>
      </w:r>
    </w:p>
    <w:p>
      <w:pPr>
        <w:spacing w:line="122" w:lineRule="exact"/>
        <w:rPr>
          <w:sz w:val="20"/>
          <w:szCs w:val="20"/>
        </w:r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040"/>
        <w:gridCol w:w="1380"/>
        <w:gridCol w:w="820"/>
        <w:gridCol w:w="1620"/>
        <w:gridCol w:w="1520"/>
        <w:gridCol w:w="160"/>
        <w:gridCol w:w="1860"/>
        <w:gridCol w:w="30"/>
      </w:tblGrid>
      <w:tr>
        <w:trPr>
          <w:trHeight w:val="375" w:hRule="atLeast"/>
        </w:trPr>
        <w:tc>
          <w:tcPr>
            <w:tcW w:w="1300" w:type="dxa"/>
            <w:vAlign w:val="bottom"/>
          </w:tcPr>
          <w:p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8"/>
                <w:szCs w:val="28"/>
              </w:rPr>
              <w:t>市编号：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>
            <w:pPr>
              <w:spacing w:line="376" w:lineRule="exact"/>
              <w:ind w:left="580"/>
              <w:rPr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8"/>
                <w:szCs w:val="28"/>
              </w:rPr>
              <w:t>省编号：</w:t>
            </w:r>
          </w:p>
        </w:tc>
        <w:tc>
          <w:tcPr>
            <w:tcW w:w="5140" w:type="dxa"/>
            <w:gridSpan w:val="4"/>
            <w:vAlign w:val="bottom"/>
          </w:tcPr>
          <w:p>
            <w:pPr>
              <w:spacing w:line="376" w:lineRule="exact"/>
              <w:ind w:left="1320"/>
              <w:rPr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8"/>
                <w:szCs w:val="28"/>
              </w:rPr>
              <w:t>（本行由评审单位填写）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23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3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8"/>
                <w:szCs w:val="28"/>
              </w:rPr>
              <w:t>论文题目</w:t>
            </w:r>
          </w:p>
        </w:tc>
        <w:tc>
          <w:tcPr>
            <w:tcW w:w="1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300" w:type="dxa"/>
            <w:tcBorders>
              <w:left w:val="single" w:color="auto" w:sz="8" w:space="0"/>
            </w:tcBorders>
            <w:vAlign w:val="bottom"/>
          </w:tcPr>
          <w:p>
            <w:pPr>
              <w:spacing w:line="320" w:lineRule="exact"/>
              <w:ind w:left="6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姓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名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line="320" w:lineRule="exact"/>
              <w:ind w:left="32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8"/>
                <w:szCs w:val="28"/>
              </w:rPr>
              <w:t>学  科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4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8"/>
                <w:szCs w:val="28"/>
              </w:rPr>
              <w:t>是否为本会会员</w:t>
            </w:r>
          </w:p>
        </w:tc>
        <w:tc>
          <w:tcPr>
            <w:tcW w:w="22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left="5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个人会员</w:t>
            </w: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是否为本会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3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left="5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单位会员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Merge w:val="restart"/>
            <w:vAlign w:val="bottom"/>
          </w:tcPr>
          <w:p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行知实验学校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3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continue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00" w:type="dxa"/>
            <w:tcBorders>
              <w:left w:val="single" w:color="auto" w:sz="8" w:space="0"/>
            </w:tcBorders>
            <w:vAlign w:val="bottom"/>
          </w:tcPr>
          <w:p>
            <w:pPr>
              <w:spacing w:line="320" w:lineRule="exact"/>
              <w:ind w:left="6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单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位</w:t>
            </w:r>
          </w:p>
        </w:tc>
        <w:tc>
          <w:tcPr>
            <w:tcW w:w="1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line="320" w:lineRule="exact"/>
              <w:ind w:left="12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联系方式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23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34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个人承诺：</w:t>
            </w:r>
          </w:p>
        </w:tc>
        <w:tc>
          <w:tcPr>
            <w:tcW w:w="1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680" w:type="dxa"/>
            <w:gridSpan w:val="6"/>
            <w:tcBorders>
              <w:left w:val="single" w:color="auto" w:sz="8" w:space="0"/>
            </w:tcBorders>
            <w:vAlign w:val="bottom"/>
          </w:tcPr>
          <w:p>
            <w:pPr>
              <w:spacing w:line="3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1.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我郑重承诺：所写论文为本人原创，没有抄袭他人；</w:t>
            </w: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624" w:hRule="atLeast"/>
        </w:trPr>
        <w:tc>
          <w:tcPr>
            <w:tcW w:w="7680" w:type="dxa"/>
            <w:gridSpan w:val="6"/>
            <w:tcBorders>
              <w:left w:val="single" w:color="auto" w:sz="8" w:space="0"/>
            </w:tcBorders>
            <w:vAlign w:val="bottom"/>
          </w:tcPr>
          <w:p>
            <w:pPr>
              <w:spacing w:line="3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2.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我郑重承诺：主办方有权对论文做非盈利性展示和出版。</w:t>
            </w: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承诺人签字：</w:t>
            </w: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>
            <w:pPr>
              <w:spacing w:line="320" w:lineRule="exact"/>
              <w:ind w:right="432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年   月</w:t>
            </w:r>
          </w:p>
        </w:tc>
        <w:tc>
          <w:tcPr>
            <w:tcW w:w="2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73" w:hRule="atLeast"/>
        </w:trPr>
        <w:tc>
          <w:tcPr>
            <w:tcW w:w="4540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40" w:type="dxa"/>
            <w:gridSpan w:val="4"/>
            <w:tcBorders>
              <w:left w:val="single" w:color="auto" w:sz="8" w:space="0"/>
            </w:tcBorders>
            <w:vAlign w:val="bottom"/>
          </w:tcPr>
          <w:p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参评作者所在单位意见：</w:t>
            </w:r>
          </w:p>
        </w:tc>
        <w:tc>
          <w:tcPr>
            <w:tcW w:w="1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>
            <w:pPr>
              <w:spacing w:line="320" w:lineRule="exact"/>
              <w:ind w:left="6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单位负责人签字：</w:t>
            </w: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（公章）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line="320" w:lineRule="exact"/>
              <w:ind w:left="6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年  月</w:t>
            </w: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234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4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市级初评等次：</w:t>
            </w:r>
          </w:p>
        </w:tc>
        <w:tc>
          <w:tcPr>
            <w:tcW w:w="1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>
            <w:pPr>
              <w:spacing w:line="320" w:lineRule="exact"/>
              <w:ind w:left="6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评审人签字：</w:t>
            </w: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年  月</w:t>
            </w: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234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省级复评等次：</w:t>
            </w:r>
          </w:p>
        </w:tc>
        <w:tc>
          <w:tcPr>
            <w:tcW w:w="1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3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left="6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评审人签字：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年  月</w:t>
            </w: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84" w:lineRule="exact"/>
        <w:rPr>
          <w:sz w:val="20"/>
          <w:szCs w:val="20"/>
        </w:rPr>
      </w:pPr>
    </w:p>
    <w:p>
      <w:pPr>
        <w:spacing w:line="320" w:lineRule="exact"/>
        <w:ind w:left="120" w:right="46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说明：是否为个人会员、单位会员、行知实验学校栏，如是，请打</w:t>
      </w:r>
      <w:r>
        <w:rPr>
          <w:rFonts w:ascii="Arial" w:hAnsi="Arial" w:eastAsia="Arial" w:cs="Arial"/>
          <w:sz w:val="24"/>
          <w:szCs w:val="24"/>
        </w:rPr>
        <w:t>“√”</w:t>
      </w:r>
      <w:r>
        <w:rPr>
          <w:rFonts w:ascii="宋体" w:hAnsi="宋体" w:eastAsia="宋体" w:cs="宋体"/>
          <w:sz w:val="24"/>
          <w:szCs w:val="24"/>
        </w:rPr>
        <w:t>；不是，则打</w:t>
      </w:r>
      <w:r>
        <w:rPr>
          <w:rFonts w:ascii="Arial" w:hAnsi="Arial" w:eastAsia="Arial" w:cs="Arial"/>
          <w:sz w:val="24"/>
          <w:szCs w:val="24"/>
        </w:rPr>
        <w:t>“×”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ectPr>
          <w:pgSz w:w="11900" w:h="16838"/>
          <w:pgMar w:top="1213" w:right="946" w:bottom="434" w:left="1300" w:header="0" w:footer="0" w:gutter="0"/>
          <w:cols w:equalWidth="0" w:num="1">
            <w:col w:w="9660"/>
          </w:cols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343" w:lineRule="exact"/>
        <w:rPr>
          <w:sz w:val="20"/>
          <w:szCs w:val="20"/>
        </w:rPr>
      </w:pPr>
    </w:p>
    <w:p>
      <w:pPr>
        <w:ind w:right="360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— 5 —</w:t>
      </w:r>
    </w:p>
    <w:p>
      <w:pPr>
        <w:sectPr>
          <w:type w:val="continuous"/>
          <w:pgSz w:w="11900" w:h="16838"/>
          <w:pgMar w:top="1213" w:right="946" w:bottom="434" w:left="1300" w:header="0" w:footer="0" w:gutter="0"/>
          <w:cols w:equalWidth="0" w:num="1">
            <w:col w:w="9660"/>
          </w:cols>
        </w:sectPr>
      </w:pPr>
    </w:p>
    <w:p>
      <w:pPr>
        <w:spacing w:line="388" w:lineRule="exact"/>
        <w:rPr>
          <w:sz w:val="20"/>
          <w:szCs w:val="20"/>
        </w:rPr>
      </w:pPr>
      <w:bookmarkStart w:id="5" w:name="page6"/>
      <w:bookmarkEnd w:id="5"/>
      <w:r>
        <w:rPr>
          <w:rFonts w:ascii="宋体" w:hAnsi="宋体" w:eastAsia="宋体" w:cs="宋体"/>
          <w:sz w:val="32"/>
          <w:szCs w:val="32"/>
        </w:rPr>
        <w:t>附件</w:t>
      </w:r>
      <w:r>
        <w:rPr>
          <w:rFonts w:ascii="Arial" w:hAnsi="Arial" w:eastAsia="Arial" w:cs="Arial"/>
          <w:sz w:val="32"/>
          <w:szCs w:val="32"/>
        </w:rPr>
        <w:t xml:space="preserve"> 2</w:t>
      </w:r>
    </w:p>
    <w:p>
      <w:pPr>
        <w:spacing w:line="380" w:lineRule="exact"/>
        <w:rPr>
          <w:sz w:val="20"/>
          <w:szCs w:val="20"/>
        </w:rPr>
      </w:pPr>
    </w:p>
    <w:p>
      <w:pPr>
        <w:spacing w:line="437" w:lineRule="exact"/>
        <w:ind w:right="420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36"/>
          <w:szCs w:val="36"/>
        </w:rPr>
        <w:t>江苏省陶研会第十四届</w:t>
      </w:r>
      <w:r>
        <w:rPr>
          <w:rFonts w:ascii="Arial" w:hAnsi="Arial" w:eastAsia="Arial" w:cs="Arial"/>
          <w:sz w:val="36"/>
          <w:szCs w:val="36"/>
        </w:rPr>
        <w:t>“</w:t>
      </w:r>
      <w:r>
        <w:rPr>
          <w:rFonts w:ascii="宋体" w:hAnsi="宋体" w:eastAsia="宋体" w:cs="宋体"/>
          <w:sz w:val="36"/>
          <w:szCs w:val="36"/>
        </w:rPr>
        <w:t>行知杯</w:t>
      </w:r>
      <w:r>
        <w:rPr>
          <w:rFonts w:ascii="Arial" w:hAnsi="Arial" w:eastAsia="Arial" w:cs="Arial"/>
          <w:sz w:val="36"/>
          <w:szCs w:val="36"/>
        </w:rPr>
        <w:t>”</w:t>
      </w:r>
      <w:r>
        <w:rPr>
          <w:rFonts w:ascii="宋体" w:hAnsi="宋体" w:eastAsia="宋体" w:cs="宋体"/>
          <w:sz w:val="36"/>
          <w:szCs w:val="36"/>
        </w:rPr>
        <w:t>参评论文汇总表</w:t>
      </w:r>
    </w:p>
    <w:p>
      <w:pPr>
        <w:spacing w:line="370" w:lineRule="exact"/>
        <w:rPr>
          <w:sz w:val="20"/>
          <w:szCs w:val="20"/>
        </w:rPr>
      </w:pPr>
    </w:p>
    <w:p>
      <w:pPr>
        <w:spacing w:line="388" w:lineRule="exact"/>
        <w:ind w:left="1200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</w:t>
      </w:r>
      <w:r>
        <w:rPr>
          <w:rFonts w:ascii="Arial" w:hAnsi="Arial" w:eastAsia="Arial" w:cs="Arial"/>
          <w:sz w:val="32"/>
          <w:szCs w:val="32"/>
        </w:rPr>
        <w:t>Excel</w:t>
      </w:r>
      <w:r>
        <w:rPr>
          <w:rFonts w:ascii="宋体" w:hAnsi="宋体" w:eastAsia="宋体" w:cs="宋体"/>
          <w:sz w:val="32"/>
          <w:szCs w:val="32"/>
        </w:rPr>
        <w:t xml:space="preserve"> 表格形式，各设区市或专委会汇总用）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92710</wp:posOffset>
                </wp:positionV>
                <wp:extent cx="626364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o:spt="20" style="position:absolute;left:0pt;margin-left:-5.65pt;margin-top:7.3pt;height:0pt;width:493.2pt;z-index:-251655168;mso-width-relative:page;mso-height-relative:page;" fillcolor="#FFFFFF" filled="t" stroked="t" coordsize="21600,21600" o:allowincell="f" o:gfxdata="UEsDBAoAAAAAAIdO4kAAAAAAAAAAAAAAAAAEAAAAZHJzL1BLAwQUAAAACACHTuJA+WVB49cAAAAJ&#10;AQAADwAAAGRycy9kb3ducmV2LnhtbE2PwU6DQBCG7ya+w2aaeGsXrIJSlh5MWk8erD7Awk6BlJ0l&#10;7AJtn94xHuxx5v/yzzf59mw7MeHgW0cK4lUEAqlypqVawffXbvkCwgdNRneOUMEFPWyL+7tcZ8bN&#10;9InTIdSCS8hnWkETQp9J6asGrfYr1yNxdnSD1YHHoZZm0DOX204+RlEirW6JLzS6x7cGq9NhtArW&#10;5uO4K+fpfd9er6fLmKT9vkqVeljE0QZEwHP4h+FXn9WhYKfSjWS86BQs43jNKAdPCQgGXtPnGET5&#10;t5BFLm8/KH4AUEsDBBQAAAAIAIdO4kAjOwC8sgEAAJkDAAAOAAAAZHJzL2Uyb0RvYy54bWytU8tu&#10;2zAQvBfoPxC811LsRE0EyznEcC5Ba6DtB9AUaRHgC7uMZf99lrTrOGkPOYQHal+c3RlS8/u9s2yn&#10;AE3wHb+a1JwpL0Nv/Lbjf36vvt1yhkn4XtjgVccPCvn94uuX+RhbNQ1DsL0CRiAe2zF2fEgptlWF&#10;clBO4CRE5SmpAziRyIVt1YMYCd3ZalrXTTUG6CMEqRApujwm+QkRPgIYtDZSLYN8dsqnIyooKxJR&#10;wsFE5IsyrdZKpp9ao0rMdpyYprJTE7I3ea8Wc9FuQcTByNMI4iMjvOPkhPHU9Ay1FEmwZzD/QDkj&#10;IWDQaSKDq45EiiLE4qp+p82vQURVuJDUGM+i4+fByh+7NTDTd3zGmReOLrx0ZbMszRixpYoHv4aT&#10;h3ENmedeg8tfYsD2Rc7DWU61T0xSsJk2s+aalJaUu/7eFMjq9WwETI8qOJaNjlvjM1nRit0TJupH&#10;pX9LchiDNf3KWFsc2G4eLLCdoItdlZUHpiNvyqxnIw1S390U5Dc5vISoy/ofhDOJ3rs1ruO3l0XW&#10;U7ss0FGSbG1CfyhKlTjdWBno9Lryk7j0y+nXP2rx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ll&#10;QePXAAAACQEAAA8AAAAAAAAAAQAgAAAAIgAAAGRycy9kb3ducmV2LnhtbFBLAQIUABQAAAAIAIdO&#10;4kAjOwC8sgEAAJkDAAAOAAAAAAAAAAEAIAAAACY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655320</wp:posOffset>
                </wp:positionV>
                <wp:extent cx="626364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o:spt="20" style="position:absolute;left:0pt;margin-left:-5.65pt;margin-top:51.6pt;height:0pt;width:493.2pt;z-index:-251654144;mso-width-relative:page;mso-height-relative:page;" fillcolor="#FFFFFF" filled="t" stroked="t" coordsize="21600,21600" o:allowincell="f" o:gfxdata="UEsDBAoAAAAAAIdO4kAAAAAAAAAAAAAAAAAEAAAAZHJzL1BLAwQUAAAACACHTuJAbEWUv9kAAAAL&#10;AQAADwAAAGRycy9kb3ducmV2LnhtbE2PTUvEMBCG74L/IYzgbTfJLutHbbroghdFFqugx7QZ22oz&#10;qU3269/vCIIeZ96Hd57Jl3vfiy2OsQtkQE8VCKQ6uI4aA68v95MrEDFZcrYPhAYOGGFZnJ7kNnNh&#10;R8+4LVMjuIRiZg20KQ2ZlLFu0ds4DQMSZx9h9DbxODbSjXbH5b6XM6UupLcd8YXWDrhqsf4qN97A&#10;XfX4/hbWNpbrKj0dHharz9vvzpjzM61uQCTcpz8YfvRZHQp2qsKGXBS9gYnWc0Y5UPMZCCauLxca&#10;RPW7kUUu//9QHAFQSwMEFAAAAAgAh07iQFlbmNawAQAAmQMAAA4AAABkcnMvZTJvRG9jLnhtbK1T&#10;y27bMBC8F8g/ELzHUhxDTQTLOcRwL0VqoM0H0BRlEeALu4xl/32WlOo4SQ85lAeK++Dsziy1fDha&#10;ww4KUHvX8JtZyZly0rfa7Rv+/GdzfccZRuFaYbxTDT8p5A+rq2/LIdRq7ntvWgWMQBzWQ2h4H2Oo&#10;iwJlr6zAmQ/KUbDzYEUkE/ZFC2IgdGuKeVlWxeChDeClQiTvegzyCRG+Aui7Tku19vLFKhdHVFBG&#10;RKKEvQ7IV7nbrlMy/uo6VJGZhhPTmHcqQudd2ovVUtR7EKHXcmpBfKWFD5ys0I6KnqHWIgr2AvoT&#10;lNUSPPouzqS3xUgkK0IsbsoP2vzuRVCZC0mN4Sw6/j9Y+XTYAtNtwxecOWFp4LkqWyRphoA1ZTy6&#10;LUwWhi0knscObPoSA3bMcp7OcqpjZJKc1by6rRaktKTY4nt1myCLt7sBMP5Q3rJ0aLjRLpEVtTj8&#10;xDim/k1JbvRGtxttTDZgv3s0wA6CBrvJa0J/l2YcG6iR8r7KyO9ieAlR5vUvCKsjvXejbcPvLpOM&#10;IzJJoFGSdNr59pSVyn6aWKY7va70JC7tfPvtj1q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xF&#10;lL/ZAAAACwEAAA8AAAAAAAAAAQAgAAAAIgAAAGRycy9kb3ducmV2LnhtbFBLAQIUABQAAAAIAIdO&#10;4kBZW5jWsAEAAJkDAAAOAAAAAAAAAAEAIAAAACgBAABkcnMvZTJvRG9jLnhtbFBLBQYAAAAABgAG&#10;AFkBAABK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958850</wp:posOffset>
                </wp:positionV>
                <wp:extent cx="626364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o:spt="20" style="position:absolute;left:0pt;margin-left:-5.65pt;margin-top:75.5pt;height:0pt;width:493.2pt;z-index:-251653120;mso-width-relative:page;mso-height-relative:page;" fillcolor="#FFFFFF" filled="t" stroked="t" coordsize="21600,21600" o:allowincell="f" o:gfxdata="UEsDBAoAAAAAAIdO4kAAAAAAAAAAAAAAAAAEAAAAZHJzL1BLAwQUAAAACACHTuJAgkTgOdgAAAAL&#10;AQAADwAAAGRycy9kb3ducmV2LnhtbE2PS0vEQBCE74L/YWjB2+5klPiImSy64EWRxSjosZO0STTT&#10;EzOzr3+/LQh67KqP6qp8sXOD2tAUes8WzDwBRVz7pufWwuvL/ewKVIjIDQ6eycKeAiyK46Mcs8Zv&#10;+Zk2ZWyVhHDI0EIX45hpHeqOHIa5H4nF+/CTwyjn1Opmwq2Eu0GfJcmFdtizfOhwpGVH9Ve5dhbu&#10;qsf3N7/CUK6q+LR/SJeft9+9tacnJrkBFWkX/2D4qS/VoZBOlV9zE9RgYWbMuaBipEZGCXF9mRpQ&#10;1a+ii1z/31AcAFBLAwQUAAAACACHTuJAnZdiL7ABAACZAwAADgAAAGRycy9lMm9Eb2MueG1srVNN&#10;T+MwEL2vxH+wfN8mFMiyUVMOVOWCdist/ADXcRpL/tKMadp/z9jJlgJ74LA+OJ4Pv5n3xlncHaxh&#10;ewWovWv45azkTDnpW+12DX9+Wn+/5QyjcK0w3qmGHxXyu+XFt8UQajX3vTetAkYgDushNLyPMdRF&#10;gbJXVuDMB+Uo2HmwIpIJu6IFMRC6NcW8LKti8NAG8FIhknc1BvmECF8B9F2npVp5+WKViyMqKCMi&#10;UcJeB+TL3G3XKRl/dx2qyEzDiWnMOxWh8zbtxXIh6h2I0Gs5tSC+0sIHTlZoR0VPUCsRBXsB/QnK&#10;agkefRdn0ttiJJIVIRaX5Qdt/vQiqMyFpMZwEh3/H6z8td8A023DbzhzwtLAc1V2k6QZAtaUce82&#10;MFkYNpB4Hjqw6UsM2CHLeTzJqQ6RSXJW8+qquialJcWuf1RXCbJ4uxsA44PylqVDw412iayoxf4R&#10;45j6NyW50RvdrrUx2YDd9t4A2wsa7DqvCf1dmnFsoEbKn1VGfhfDc4gyr39BWB3pvRttG357nmQc&#10;kUkCjZKk09a3x6xU9tPEMt3pdaUncW7n229/1PI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gkTg&#10;OdgAAAALAQAADwAAAAAAAAABACAAAAAiAAAAZHJzL2Rvd25yZXYueG1sUEsBAhQAFAAAAAgAh07i&#10;QJ2XYi+wAQAAmQMAAA4AAAAAAAAAAQAgAAAAJwEAAGRycy9lMm9Eb2MueG1sUEsFBgAAAAAGAAYA&#10;WQEAAEk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90170</wp:posOffset>
                </wp:positionV>
                <wp:extent cx="0" cy="147955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47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o:spt="20" style="position:absolute;left:0pt;margin-left:183.2pt;margin-top:7.1pt;height:116.5pt;width:0pt;z-index:-251652096;mso-width-relative:page;mso-height-relative:page;" fillcolor="#FFFFFF" filled="t" stroked="t" coordsize="21600,21600" o:allowincell="f" o:gfxdata="UEsDBAoAAAAAAIdO4kAAAAAAAAAAAAAAAAAEAAAAZHJzL1BLAwQUAAAACACHTuJApvPEPtgAAAAK&#10;AQAADwAAAGRycy9kb3ducmV2LnhtbE2PTU+EQAyG7yb+h0lNvLnDIqJBho1u4kVjNuIm67FABZTp&#10;IDP79e+t8aDH9n3y9mm+ONhB7WjyvWMD81kEirh2Tc+tgfXrw8UNKB+QGxwck4EjeVgUpyc5Zo3b&#10;8wvtytAqKWGfoYEuhDHT2tcdWfQzNxJL9u4mi0HGqdXNhHspt4OOoyjVFnuWCx2OtOyo/iy31sB9&#10;9fS2cSv05aoKz8fHq+XH3VdvzPnZPLoFFegQ/mD40Rd1KMSpcltuvBoMXKZpIqgESQxKgN9FZSBO&#10;rmPQRa7/v1B8A1BLAwQUAAAACACHTuJAPElDhLIBAACZAwAADgAAAGRycy9lMm9Eb2MueG1srVPJ&#10;btswEL0X6D8QvNeSsyiJYDmHGM4lSA20/QCaIi0C3DDDWPbfZ0i7jpP2kEN4oGbjm3mP1Ox+5yzb&#10;KkATfMenk5oz5WXojd90/M/v5Y9bzjAJ3wsbvOr4XiG/n3//Nhtjqy7CEGyvgBGIx3aMHR9Sim1V&#10;oRyUEzgJUXlK6gBOJHJhU/UgRkJ3trqo66YaA/QRglSIFF0ckvyICJ8BDFobqRZBvjjl0wEVlBWJ&#10;KOFgIvJ5mVZrJdNPrVElZjtOTFPZqQnZ67xX85loNyDiYORxBPGZET5wcsJ4anqCWogk2AuYf6Cc&#10;kRAw6DSRwVUHIkURYjGtP2jzaxBRFS4kNcaT6Ph1sPJ5uwJm+o43nHnh6MJLV9ZkacaILVU8+BUc&#10;PYwryDx3Glz+EgO2K3LuT3KqXWKSglc3zSVnkhLTq5u76+uidvV2NgKmRxUcy0bHrfGZrGjF9gkT&#10;9aPSvyU5jMGafmmsLQ5s1g8W2FbQxS7LygPTkXdl1rORqNV3TUF+l8NziLqs/0E4k+i9W+M6fnte&#10;ZD21ywIdJMnWOvT7olSJ042VgY6vKz+Jc7+cfvuj5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m&#10;88Q+2AAAAAoBAAAPAAAAAAAAAAEAIAAAACIAAABkcnMvZG93bnJldi54bWxQSwECFAAUAAAACACH&#10;TuJAPElDhLIBAACZAwAADgAAAAAAAAABACAAAAAnAQAAZHJzL2Uyb0RvYy54bWxQSwUGAAAAAAYA&#10;BgBZAQAASw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1263650</wp:posOffset>
                </wp:positionV>
                <wp:extent cx="626364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o:spt="20" style="position:absolute;left:0pt;margin-left:-5.65pt;margin-top:99.5pt;height:0pt;width:493.2pt;z-index:-251651072;mso-width-relative:page;mso-height-relative:page;" fillcolor="#FFFFFF" filled="t" stroked="t" coordsize="21600,21600" o:allowincell="f" o:gfxdata="UEsDBAoAAAAAAIdO4kAAAAAAAAAAAAAAAAAEAAAAZHJzL1BLAwQUAAAACACHTuJABRrf3NgAAAAL&#10;AQAADwAAAGRycy9kb3ducmV2LnhtbE2PzUrEQBCE74LvMLTgbXcyyqqJmSy64EWRxSjosZO0STTT&#10;EzOzf29vC4Ieu+qjuipf7t2gtjSF3rMFM09AEde+6bm18PJ8N7sCFSJyg4NnsnCgAMvi+CjHrPE7&#10;fqJtGVslIRwytNDFOGZah7ojh2HuR2Lx3v3kMMo5tbqZcCfhbtBnSXKhHfYsHzocadVR/VlunIXb&#10;6uHt1a8xlOsqPh7uF6uPm6/e2tMTk1yDirSPfzD81JfqUEinym+4CWqwMDPmXFAx0lRGCZFeLgyo&#10;6lfRRa7/byi+AVBLAwQUAAAACACHTuJAVAjmB7ABAACZAwAADgAAAGRycy9lMm9Eb2MueG1srVPL&#10;btswELwX6D8QvMdSnEBOBcs5xHAvRWIg7QfQFGUR4Au7jGX/fZeU4jhpDzmEB4r74OzOLLW8P1rD&#10;DgpQe9fw61nJmXLSt9rtG/7n9+bqjjOMwrXCeKcaflLI71ffvy2HUKu5771pFTACcVgPoeF9jKEu&#10;CpS9sgJnPihHwc6DFZFM2BctiIHQrSnmZVkVg4c2gJcKkbzrMcgnRPgMoO86LdXayxerXBxRQRkR&#10;iRL2OiBf5W67Tsn41HWoIjMNJ6Yx71SEzru0F6ulqPcgQq/l1IL4TAsfOFmhHRU9Q61FFOwF9D9Q&#10;Vkvw6Ls4k94WI5GsCLG4Lj9o89yLoDIXkhrDWXT8Olj5eNgC023DF5w5YWnguSpbJGmGgDVlPLgt&#10;TBaGLSSexw5s+hIDdsxyns5yqmNkkpzVvLqpbklpSbHbRXWTIIu3uwEw/lTesnRouNEukRW1OPzC&#10;OKa+piQ3eqPbjTYmG7DfPRhgB0GD3eQ1ob9LM44N1Ej5o8rI72J4CVHm9T8IqyO9d6Ntw+8uk4wj&#10;MkmgUZJ02vn2lJXKfppYpju9rvQkLu18++2PWv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BRrf&#10;3NgAAAALAQAADwAAAAAAAAABACAAAAAiAAAAZHJzL2Rvd25yZXYueG1sUEsBAhQAFAAAAAgAh07i&#10;QFQI5gewAQAAmQMAAA4AAAAAAAAAAQAgAAAAJwEAAGRycy9lMm9Eb2MueG1sUEsFBgAAAAAGAAYA&#10;WQEAAEk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90170</wp:posOffset>
                </wp:positionV>
                <wp:extent cx="0" cy="147955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47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o:spt="20" style="position:absolute;left:0pt;margin-left:-5.45pt;margin-top:7.1pt;height:116.5pt;width:0pt;z-index:-251650048;mso-width-relative:page;mso-height-relative:page;" fillcolor="#FFFFFF" filled="t" stroked="t" coordsize="21600,21600" o:allowincell="f" o:gfxdata="UEsDBAoAAAAAAIdO4kAAAAAAAAAAAAAAAAAEAAAAZHJzL1BLAwQUAAAACACHTuJAg5QyANcAAAAK&#10;AQAADwAAAGRycy9kb3ducmV2LnhtbE2PwW6DMAyG75P6DpEr7dYGWFU2RuhhUrvTDmv3AIG4gEoc&#10;RAK0ffp52mE72v+n35/z3dV2YsLBt44UxOsIBFLlTEu1gq/TfvUMwgdNRneOUMENPeyKxUOuM+Nm&#10;+sTpGGrBJeQzraAJoc+k9FWDVvu165E4O7vB6sDjUEsz6JnLbSeTKNpKq1viC43u8a3B6nIcrYIn&#10;83Hel/P0fmjv98tt3Kb9oUqVelzG0SuIgNfwB8OPPqtDwU6lG8l40SlYxdELoxxsEhAM/C5KBckm&#10;TUAWufz/QvENUEsDBBQAAAAIAIdO4kCmmjO1swEAAJkDAAAOAAAAZHJzL2Uyb0RvYy54bWytU01P&#10;4zAQvSPxHyzfaVKgBaKmHKi6lxVbid0f4Dp2Y8lfmjFN++8Zu91S2D1wwAfH8+E38944s8eds2yr&#10;AE3wLR+Pas6Ul6EzftPyP7+XV/ecYRK+EzZ41fK9Qv44v7yYDbFR16EPtlPACMRjM8SW9ynFpqpQ&#10;9soJHIWoPAV1ACcSmbCpOhADoTtbXdf1tBoCdBGCVIjkXRyC/IgIXwEMWhupFkG+OuXTARWUFYko&#10;YW8i8nnpVmsl0y+tUSVmW05MU9mpCJ3Xea/mM9FsQMTeyGML4istfOLkhPFU9AS1EEmwVzD/QDkj&#10;IWDQaSSDqw5EiiLEYlx/0ualF1EVLiQ1xpPo+H2w8nm7Ama6ltPYvXA08FKV3WdphogNZTz5FRwt&#10;jCvIPHcaXP4SA7Yrcu5PcqpdYpKct3fTG84kBca3dw+TSVG7er8bAdMPFRzLh5Zb4zNZ0YjtT0xU&#10;j1L/pmQ3Bmu6pbG2GLBZP1lgW0GDXZaVG6YrH9KsZ0PLp/XDpCB/iOE5RF3W/yCcSfTerXEk0XmS&#10;9VQuC3SQJJ/WodsXpYqfJlYaOr6u/CTO7XL7/Y+a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D&#10;lDIA1wAAAAoBAAAPAAAAAAAAAAEAIAAAACIAAABkcnMvZG93bnJldi54bWxQSwECFAAUAAAACACH&#10;TuJAppoztbMBAACZAwAADgAAAAAAAAABACAAAAAmAQAAZHJzL2Uyb0RvYy54bWxQSwUGAAAAAAYA&#10;BgBZAQAAS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90170</wp:posOffset>
                </wp:positionV>
                <wp:extent cx="0" cy="147955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47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o:spt="20" style="position:absolute;left:0pt;margin-left:51.4pt;margin-top:7.1pt;height:116.5pt;width:0pt;z-index:-251650048;mso-width-relative:page;mso-height-relative:page;" fillcolor="#FFFFFF" filled="t" stroked="t" coordsize="21600,21600" o:allowincell="f" o:gfxdata="UEsDBAoAAAAAAIdO4kAAAAAAAAAAAAAAAAAEAAAAZHJzL1BLAwQUAAAACACHTuJAh2Ah+tgAAAAK&#10;AQAADwAAAGRycy9kb3ducmV2LnhtbE2PzU7DMBCE70i8g7VI3Khdq0AV4lRQiQsIVQ1I5ejESxKI&#10;1yF2/96eLRe47eyOZr/JFwffix2OsQtkYDpRIJDq4DpqDLy9Pl7NQcRkydk+EBo4YoRFcX6W28yF&#10;Pa1xV6ZGcAjFzBpoUxoyKWPdordxEgYkvn2E0dvEcmykG+2ew30vtVI30tuO+ENrB1y2WH+VW2/g&#10;oXp+34SVjeWqSi/Hp+vl5/13Z8zlxVTdgUh4SH9mOOEzOhTMVIUtuSh61kozeuJhpkGcDL+LyoCe&#10;3WqQRS7/Vyh+AFBLAwQUAAAACACHTuJAh1omprMBAACZAwAADgAAAGRycy9lMm9Eb2MueG1srVNN&#10;bxoxEL1X6n+wfC+7pAkJK0wOQfRStUhtf4Dx2qwlf2nGYeHfd2woIWkPOdQH73z5zbxn7+Lx4B3b&#10;a0Abg+DTScuZDir2NuwE//Vz/emBM8wy9NLFoAU/auSPy48fFmPq9E0cous1MAIJ2I1J8CHn1DUN&#10;qkF7iZOYdKCkieBlJhd2TQ9yJHTvmpu2nTVjhD5BVBqRoqtTkp8R4T2A0Rir9CqqZ69DPqGCdjIT&#10;JRxsQr6s0xqjVf5uDOrMnODENNedmpC9LXuzXMhuBzINVp1HkO8Z4Q0nL22gpheolcySPYP9C8pb&#10;BRGjyRMVfXMiUhUhFtP2jTY/Bpl05UJSY7qIjv8PVn3bb4DZXvA5Z0F6uvDalc2LNGPCjiqewgbO&#10;HqYNFJ4HA758iQE7VDmPFzn1ITNFwdv72WfOFCWmt/fzu7uqdvNyNgHmLzp6VgzBnQ2FrOzk/itm&#10;6kelf0pKGKOz/do6Vx3YbZ8csL2ki13XVQamI6/KXGCj4LN2PqvIr3J4DdHW9S8IbzO9d2e94A/X&#10;RS5QuyLQSZJibWN/rErVON1YHej8usqTuPbr6Zc/avk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2Ah+tgAAAAKAQAADwAAAAAAAAABACAAAAAiAAAAZHJzL2Rvd25yZXYueG1sUEsBAhQAFAAAAAgA&#10;h07iQIdaJqazAQAAmQMAAA4AAAAAAAAAAQAgAAAAJw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90170</wp:posOffset>
                </wp:positionV>
                <wp:extent cx="0" cy="147955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47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o:spt="20" style="position:absolute;left:0pt;margin-left:117.4pt;margin-top:7.1pt;height:116.5pt;width:0pt;z-index:-251649024;mso-width-relative:page;mso-height-relative:page;" fillcolor="#FFFFFF" filled="t" stroked="t" coordsize="21600,21600" o:allowincell="f" o:gfxdata="UEsDBAoAAAAAAIdO4kAAAAAAAAAAAAAAAAAEAAAAZHJzL1BLAwQUAAAACACHTuJAldtUGtgAAAAK&#10;AQAADwAAAGRycy9kb3ducmV2LnhtbE2PS0/EMAyE70j8h8hI3Nh0S3moNF3BSlxAaEVBgqPbmLbQ&#10;OKXJvv79GnGAm+0Zjb8pFjs3qA1NofdsYD5LQBE33vbcGnh9uT+7BhUissXBMxnYU4BFeXxUYG79&#10;lp9pU8VWSQiHHA10MY651qHpyGGY+ZFYtA8/OYyyTq22E24l3A06TZJL7bBn+dDhSMuOmq9q7Qzc&#10;1Y/vb36FoVrV8Wn/cLH8vP3ujTk9mSc3oCLt4p8ZfvAFHUphqv2abVCDgfQ8E/QoQpaCEsPvoZYh&#10;u0pBl4X+X6E8AFBLAwQUAAAACACHTuJAybzst7QBAACbAwAADgAAAGRycy9lMm9Eb2MueG1srVPJ&#10;biIxEL1Hmn+wfB+6yUKSFk0OQcxlNEFK8gHGbdOWvKnKoeHvp2wIkMwccogPbtfiV/Weq6cPW2fZ&#10;RgGa4Fs+HtWcKS9DZ/y65a8vi593nGESvhM2eNXynUL+MPtxMR1ioy5DH2yngBGIx2aILe9Tik1V&#10;oeyVEzgKUXkK6gBOJDJhXXUgBkJ3trqs60k1BOgiBKkQyTvfB/kBEb4CGLQ2Us2DfHPKpz0qKCsS&#10;UcLeROSz0q3WSqYnrVElZltOTFPZqQidV3mvZlPRrEHE3shDC+IrLXzi5ITxVPQINRdJsDcw/0A5&#10;IyFg0Gkkg6v2RIoixGJcf9LmuRdRFS4kNcaj6Ph9sPLPZgnMdDQJJIkXjl68lGVkkzhDxIZyHv0S&#10;DhbGJWSmWw0uf4kD2xZBd0dB1TYxSc7r28kVZ5IC4+vb+5ubAlmd7kbA9EsFx/Kh5db4TFc0YvMb&#10;E9Wj1PeU7MZgTbcw1hYD1qtHC2wj6GkXZeWG6cqHNOvZ0PJJfT8pyB9ieA5Rl/U/CGcSTbw1ruV3&#10;50nWU7ks0F6SfFqFbleUKn56s9LQYb7yUJzb5fbpn5r9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XbVBrYAAAACgEAAA8AAAAAAAAAAQAgAAAAIgAAAGRycy9kb3ducmV2LnhtbFBLAQIUABQAAAAI&#10;AIdO4kDJvOy3tAEAAJsDAAAOAAAAAAAAAAEAIAAAACcBAABkcnMvZTJvRG9jLnhtbFBLBQYAAAAA&#10;BgAGAFkBAABN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90170</wp:posOffset>
                </wp:positionV>
                <wp:extent cx="0" cy="147955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47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o:spt="20" style="position:absolute;left:0pt;margin-left:237.2pt;margin-top:7.1pt;height:116.5pt;width:0pt;z-index:-251648000;mso-width-relative:page;mso-height-relative:page;" fillcolor="#FFFFFF" filled="t" stroked="t" coordsize="21600,21600" o:allowincell="f" o:gfxdata="UEsDBAoAAAAAAIdO4kAAAAAAAAAAAAAAAAAEAAAAZHJzL1BLAwQUAAAACACHTuJAhoLjytcAAAAK&#10;AQAADwAAAGRycy9kb3ducmV2LnhtbE2PTUvEQAyG74L/YYjgzZ1uGV2pnS664EWRZaugx7SNbbWT&#10;qZ3Zr39vxIMek/fhzZN8eXCD2tEUes8W5rMEFHHtm55bCy/P9xfXoEJEbnDwTBaOFGBZnJ7kmDV+&#10;zxvalbFVUsIhQwtdjGOmdag7chhmfiSW7N1PDqOMU6ubCfdS7gadJsmVdtizXOhwpFVH9We5dRbu&#10;qse3V7/GUK6r+HR8uFx93H711p6fzZMbUJEO8Q+GH31Rh0KcKr/lJqjBglkYI6gEJgUlwO+ispCa&#10;RQq6yPX/F4pvUEsDBBQAAAAIAIdO4kBVdWSotAEAAJsDAAAOAAAAZHJzL2Uyb0RvYy54bWytU8lu&#10;IjEQvUeaf7B8H7rJQpIWTQ5BzGU0QUryAcZt05a8qcqh4e+nbAiQzBxyiA9u1+JX9Z6rpw9bZ9lG&#10;AZrgWz4e1ZwpL0Nn/Lrlry+Ln3ecYRK+EzZ41fKdQv4w+3ExHWKjLkMfbKeAEYjHZogt71OKTVWh&#10;7JUTOApReQrqAE4kMmFddSAGQne2uqzrSTUE6CIEqRDJO98H+QERvgIYtDZSzYN8c8qnPSooKxJR&#10;wt5E5LPSrdZKpietUSVmW05MU9mpCJ1Xea9mU9GsQcTeyEML4istfOLkhPFU9Ag1F0mwNzD/QDkj&#10;IWDQaSSDq/ZEiiLEYlx/0ua5F1EVLiQ1xqPo+H2w8s9mCcx0NAljzrxw9OKlLCObxBkiNpTz6Jdw&#10;sDAuITPdanD5SxzYtgi6OwqqtolJcl7fTq44kxQYX9/e39wUvavT3QiYfqngWD603Bqf6YpGbH5j&#10;onqU+p6S3Ris6RbG2mLAevVogW0EPe2irNwwXfmQZj0bWj6p7ycF+UMMzyHqsv4H4UyiibfGtfzu&#10;PMl6KpcF2kuST6vQ7YpSxU9vVho6zFceinO73D79U7O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oLjytcAAAAKAQAADwAAAAAAAAABACAAAAAiAAAAZHJzL2Rvd25yZXYueG1sUEsBAhQAFAAAAAgA&#10;h07iQFV1ZKi0AQAAmwMAAA4AAAAAAAAAAQAgAAAAJg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90170</wp:posOffset>
                </wp:positionV>
                <wp:extent cx="0" cy="147955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47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o:spt="20" style="position:absolute;left:0pt;margin-left:346.55pt;margin-top:7.1pt;height:116.5pt;width:0pt;z-index:-251646976;mso-width-relative:page;mso-height-relative:page;" fillcolor="#FFFFFF" filled="t" stroked="t" coordsize="21600,21600" o:allowincell="f" o:gfxdata="UEsDBAoAAAAAAIdO4kAAAAAAAAAAAAAAAAAEAAAAZHJzL1BLAwQUAAAACACHTuJAy/NiXdgAAAAK&#10;AQAADwAAAGRycy9kb3ducmV2LnhtbE2Py07DQAxF90j8w8hI7OgkoRQImVRQiQ2oqkgrwdJJTBLI&#10;eEJm+vp7jFjA0r5H18fZ/GB7taPRd44NxJMIFHHl6o4bA5v148UNKB+Qa+wdk4EjeZjnpycZprXb&#10;8wvtitAoKWGfooE2hCHV2lctWfQTNxBL9u5Gi0HGsdH1iHspt71OomimLXYsF1ocaNFS9VlsrYGH&#10;8vnt1a3QF6syLI9PV4uP+6/OmPOzOLoDFegQ/mD40Rd1yMWpdFuuveoNzG4vY0ElmCagBPhdlAaS&#10;6XUCOs/0/xfyb1BLAwQUAAAACACHTuJA8S/9iLQBAACbAwAADgAAAGRycy9lMm9Eb2MueG1srVNN&#10;T+MwEL2vxH+wfKdJCxSImnKg6l5WS6WFH+A6dmPJX5oxTfvvd+yWUtg9cMAHx/PhN/OeJ7OHnbNs&#10;qwBN8C0fj2rOlJehM37T8pfn5eUdZ5iE74QNXrV8r5A/zC9+zIbYqEnog+0UMALx2Ayx5X1Ksakq&#10;lL1yAkchKk9BHcCJRCZsqg7EQOjOVpO6nlZDgC5CkAqRvItDkB8R4SuAQWsj1SLIV6d8OqCCsiIR&#10;JexNRD4v3WqtZHrSGlVituXENJWditB5nfdqPhPNBkTsjTy2IL7SwidOThhPRU9QC5EEewXzD5Qz&#10;EgIGnUYyuOpApChCLMb1J23+9CKqwoWkxngSHb8PVv7eroCZjiZhwpkXjl68lGVkkzhDxIZyHv0K&#10;jhbGFWSmOw0uf4kD2xVB9ydB1S4xSc7r2+kVZ5IC4+vb+5ubonf1fjcCpp8qOJYPLbfGZ7qiEdtf&#10;mKgepb6lZDcGa7qlsbYYsFk/WmBbQU+7LCs3TFc+pFnPhpZP6/tpQf4Qw3OIuqz/QTiTaOKtcS2/&#10;O0+ynsplgQ6S5NM6dPuiVPHTm5WGjvOVh+LcLrff/6n5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vzYl3YAAAACgEAAA8AAAAAAAAAAQAgAAAAIgAAAGRycy9kb3ducmV2LnhtbFBLAQIUABQAAAAI&#10;AIdO4kDxL/2ItAEAAJsDAAAOAAAAAAAAAAEAIAAAACcBAABkcnMvZTJvRG9jLnhtbFBLBQYAAAAA&#10;BgAGAFkBAABN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90170</wp:posOffset>
                </wp:positionV>
                <wp:extent cx="0" cy="147955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47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o:spt="20" style="position:absolute;left:0pt;margin-left:416.9pt;margin-top:7.1pt;height:116.5pt;width:0pt;z-index:-251645952;mso-width-relative:page;mso-height-relative:page;" fillcolor="#FFFFFF" filled="t" stroked="t" coordsize="21600,21600" o:allowincell="f" o:gfxdata="UEsDBAoAAAAAAIdO4kAAAAAAAAAAAAAAAAAEAAAAZHJzL1BLAwQUAAAACACHTuJAozhSa9gAAAAK&#10;AQAADwAAAGRycy9kb3ducmV2LnhtbE2PzU7DMBCE70i8g7VI3KjTtEAV4lRQiQsIVQQkOG7iJQnE&#10;6xC7f2/fRRzgODujmW/z5d71aktj6DwbmE4SUMS1tx03Bl5f7i8WoEJEtth7JgMHCrAsTk9yzKzf&#10;8TNty9goKeGQoYE2xiHTOtQtOQwTPxCL9+FHh1Hk2Gg74k7KXa/TJLnSDjuWhRYHWrVUf5UbZ+Cu&#10;enx/82sM5bqKT4eHy9Xn7XdnzPnZNLkBFWkf/8Lwgy/oUAhT5Tdsg+oNLGYzQY9izFNQEvg9VAbS&#10;+XUKusj1/xeKI1BLAwQUAAAACACHTuJAbeZ1l7QBAACbAwAADgAAAGRycy9lMm9Eb2MueG1srVPJ&#10;biIxEL1Hmn+wfB+6yUKSFk0OQcxlNEFK8gHGbdOWvKnKoeHvp2wIkMwccogPbtfiV/Weq6cPW2fZ&#10;RgGa4Fs+HtWcKS9DZ/y65a8vi593nGESvhM2eNXynUL+MPtxMR1ioy5DH2yngBGIx2aILe9Tik1V&#10;oeyVEzgKUXkK6gBOJDJhXXUgBkJ3trqs60k1BOgiBKkQyTvfB/kBEb4CGLQ2Us2DfHPKpz0qKCsS&#10;UcLeROSz0q3WSqYnrVElZltOTFPZqQidV3mvZlPRrEHE3shDC+IrLXzi5ITxVPQINRdJsDcw/0A5&#10;IyFg0Gkkg6v2RIoixGJcf9LmuRdRFS4kNcaj6Ph9sPLPZgnMdDQJV5x54ejFS1lGNokzRGwo59Ev&#10;4WBhXEJmutXg8pc4sG0RdHcUVG0Tk+S8vp0QqqTA+Pr2/uam6F2d7kbA9EsFx/Kh5db4TFc0YvMb&#10;E9Wj1PeU7MZgTbcw1hYD1qtHC2wj6GkXZeWG6cqHNOvZ0PJJfT8pyB9ieA5Rl/U/CGcSTbw1ruV3&#10;50nWU7ks0F6SfFqFbleUKn56s9LQYb7yUJzb5fbpn5r9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M4UmvYAAAACgEAAA8AAAAAAAAAAQAgAAAAIgAAAGRycy9kb3ducmV2LnhtbFBLAQIUABQAAAAI&#10;AIdO4kBt5nWXtAEAAJsDAAAOAAAAAAAAAAEAIAAAACcBAABkcnMvZTJvRG9jLnhtbFBLBQYAAAAA&#10;BgAGAFkBAABN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6188710</wp:posOffset>
                </wp:positionH>
                <wp:positionV relativeFrom="paragraph">
                  <wp:posOffset>90170</wp:posOffset>
                </wp:positionV>
                <wp:extent cx="0" cy="147955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47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o:spt="20" style="position:absolute;left:0pt;margin-left:487.3pt;margin-top:7.1pt;height:116.5pt;width:0pt;z-index:-251644928;mso-width-relative:page;mso-height-relative:page;" fillcolor="#FFFFFF" filled="t" stroked="t" coordsize="21600,21600" o:allowincell="f" o:gfxdata="UEsDBAoAAAAAAIdO4kAAAAAAAAAAAAAAAAAEAAAAZHJzL1BLAwQUAAAACACHTuJAdRwa6tgAAAAK&#10;AQAADwAAAGRycy9kb3ducmV2LnhtbE2Py07DQAxF90j8w8hI7OikUWhLyKSCSmxAqCJUgqWTmCSQ&#10;8YTM9PX3NWIBS/seXR9ny4Pt1Y5G3zk2MJ1EoIgrV3fcGNi8PlwtQPmAXGPvmAwcycMyPz/LMK3d&#10;nl9oV4RGSQn7FA20IQyp1r5qyaKfuIFYsg83Wgwyjo2uR9xLue11HEUzbbFjudDiQKuWqq9iaw3c&#10;l0/vb26NvliX4fn4eL36vPvujLm8mEa3oAIdwh8MP/qiDrk4lW7LtVe9gZt5MhNUgiQGJcDvojQQ&#10;J/MYdJ7p/y/kJ1BLAwQUAAAACACHTuJAuZrPybQBAACbAwAADgAAAGRycy9lMm9Eb2MueG1srVNN&#10;T+MwEL2vxH+wfKdJoRSImnKg6l5WS6WFH+A6dmPJX5oxTfvvd+yWUtg9cMAHx/PhN/OeJ7OHnbNs&#10;qwBN8C0fj2rOlJehM37T8pfn5eUdZ5iE74QNXrV8r5A/zC9+zIbYqKvQB9spYATisRliy/uUYlNV&#10;KHvlBI5CVJ6COoATiUzYVB2IgdCdra7qeloNAboIQSpE8i4OQX5EhK8ABq2NVIsgX53y6YAKyopE&#10;lLA3Efm8dKu1kulJa1SJ2ZYT01R2KkLndd6r+Uw0GxCxN/LYgvhKC584OWE8FT1BLUQS7BXMP1DO&#10;SAgYdBrJ4KoDkaIIsRjXn7T504uoCheSGuNJdPw+WPl7uwJmOpqECWdeOHrxUpaRTeIMERvKefQr&#10;OFoYV5CZ7jS4/CUObFcE3Z8EVbvEJDknt9NrziQFxpPb+5ubonf1fjcCpp8qOJYPLbfGZ7qiEdtf&#10;mKgepb6lZDcGa7qlsbYYsFk/WmBbQU+7LCs3TFc+pFnPhpZP6/tpQf4Qw3OIuqz/QTiTaOKtcS2/&#10;O0+ynsplgQ6S5NM6dPuiVPHTm5WGjvOVh+LcLrff/6n5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UcGurYAAAACgEAAA8AAAAAAAAAAQAgAAAAIgAAAGRycy9kb3ducmV2LnhtbFBLAQIUABQAAAAI&#10;AIdO4kC5ms/JtAEAAJsDAAAOAAAAAAAAAAEAIAAAACcBAABkcnMvZTJvRG9jLnhtbFBLBQYAAAAA&#10;BgAGAFkBAABN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1900" w:h="16838"/>
          <w:pgMar w:top="1213" w:right="986" w:bottom="434" w:left="1420" w:header="0" w:footer="0" w:gutter="0"/>
          <w:cols w:equalWidth="0" w:num="1">
            <w:col w:w="9500"/>
          </w:cols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326" w:lineRule="exact"/>
        <w:rPr>
          <w:sz w:val="20"/>
          <w:szCs w:val="20"/>
        </w:rPr>
      </w:pPr>
    </w:p>
    <w:p>
      <w:pPr>
        <w:spacing w:line="240" w:lineRule="exact"/>
        <w:ind w:left="14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市编号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>
      <w:pPr>
        <w:spacing w:line="200" w:lineRule="exact"/>
        <w:rPr>
          <w:sz w:val="20"/>
          <w:szCs w:val="20"/>
        </w:rPr>
      </w:pPr>
    </w:p>
    <w:p>
      <w:pPr>
        <w:spacing w:line="306" w:lineRule="exact"/>
        <w:rPr>
          <w:sz w:val="20"/>
          <w:szCs w:val="20"/>
        </w:rPr>
      </w:pPr>
    </w:p>
    <w:p>
      <w:pPr>
        <w:spacing w:line="229" w:lineRule="exact"/>
        <w:rPr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省编号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>
      <w:pPr>
        <w:spacing w:line="200" w:lineRule="exact"/>
        <w:rPr>
          <w:sz w:val="20"/>
          <w:szCs w:val="20"/>
        </w:rPr>
      </w:pPr>
    </w:p>
    <w:p>
      <w:pPr>
        <w:spacing w:line="306" w:lineRule="exact"/>
        <w:rPr>
          <w:sz w:val="20"/>
          <w:szCs w:val="20"/>
        </w:rPr>
      </w:pPr>
    </w:p>
    <w:p>
      <w:pPr>
        <w:spacing w:line="229" w:lineRule="exact"/>
        <w:ind w:right="60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姓名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>
      <w:pPr>
        <w:spacing w:line="200" w:lineRule="exact"/>
        <w:rPr>
          <w:sz w:val="20"/>
          <w:szCs w:val="20"/>
        </w:rPr>
      </w:pPr>
    </w:p>
    <w:p>
      <w:pPr>
        <w:spacing w:line="306" w:lineRule="exact"/>
        <w:rPr>
          <w:sz w:val="20"/>
          <w:szCs w:val="20"/>
        </w:rPr>
      </w:pPr>
    </w:p>
    <w:p>
      <w:pPr>
        <w:spacing w:line="229" w:lineRule="exact"/>
        <w:rPr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单位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-2611755</wp:posOffset>
                </wp:positionH>
                <wp:positionV relativeFrom="paragraph">
                  <wp:posOffset>1087755</wp:posOffset>
                </wp:positionV>
                <wp:extent cx="6263640" cy="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o:spt="20" style="position:absolute;left:0pt;margin-left:-205.65pt;margin-top:85.65pt;height:0pt;width:493.2pt;z-index:-251643904;mso-width-relative:page;mso-height-relative:page;" fillcolor="#FFFFFF" filled="t" stroked="t" coordsize="21600,21600" o:allowincell="f" o:gfxdata="UEsDBAoAAAAAAIdO4kAAAAAAAAAAAAAAAAAEAAAAZHJzL1BLAwQUAAAACACHTuJAvUe8kNgAAAAM&#10;AQAADwAAAGRycy9kb3ducmV2LnhtbE2PwU7DMBBE70j8g7VI3FrHlDYoxOkBqeXEgcIHOPE2iRqv&#10;o9hJ2n49WwkJbrs7o9k3+fbsOjHhEFpPGtQyAYFUedtSreH7a7d4ARGiIWs6T6jhggG2xf1dbjLr&#10;Z/rE6RBrwSEUMqOhibHPpAxVg86Epe+RWDv6wZnI61BLO5iZw10nn5JkI51piT80pse3BqvTYXQa&#10;VvbjuCvn6X3fXq+ny7hJ+32Vav34oJJXEBHP8c8MN3xGh4KZSj+SDaLTsHhWasVeVtLbwJZ1ulYg&#10;yt+LLHL5v0TxA1BLAwQUAAAACACHTuJAbNL3RrEBAACbAwAADgAAAGRycy9lMm9Eb2MueG1srVNN&#10;T+MwEL2vxH+wfN8mFMiyUVMOVOWCdist/ADXcRpL/tKMadp/z9jJlgJ74LA+OPPl53nPk8XdwRq2&#10;V4Dau4ZfzkrOlJO+1W7X8Oen9fdbzjAK1wrjnWr4USG/W158WwyhVnPfe9MqYATisB5Cw/sYQ10U&#10;KHtlBc58UI6SnQcrIrmwK1oQA6FbU8zLsioGD20ALxUiRVdjkk+I8BVA33VaqpWXL1a5OKKCMiIS&#10;Jex1QL7M3XadkvF316GKzDScmMa80yVkb9NeLBei3oEIvZZTC+IrLXzgZIV2dOkJaiWiYC+gP0FZ&#10;LcGj7+JMeluMRLIixOKy/KDNn14ElbmQ1BhOouP/g5W/9htguqVJuOHMCUsvnq9l5JM4Q8Caau7d&#10;BiYPwwYS00MHNn2JAztkQY8nQdUhMknBal5dVdektaTc9Y/qKkEWb2cDYHxQ3rJkNNxol+iKWuwf&#10;MY6lf0tSGL3R7Vobkx3Ybe8NsL2gp13nNaG/KzOODdRI+fMmI7/L4TlEmde/IKyONPFG24bfnhcZ&#10;R2SSQKMkydr69piVynF6s0x3mq80FOd+Pv32Ty1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1H&#10;vJDYAAAADAEAAA8AAAAAAAAAAQAgAAAAIgAAAGRycy9kb3ducmV2LnhtbFBLAQIUABQAAAAIAIdO&#10;4kBs0vdGsQEAAJsDAAAOAAAAAAAAAAEAIAAAACc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>
      <w:pPr>
        <w:spacing w:line="200" w:lineRule="exact"/>
        <w:rPr>
          <w:sz w:val="20"/>
          <w:szCs w:val="20"/>
        </w:rPr>
      </w:pPr>
    </w:p>
    <w:p>
      <w:pPr>
        <w:spacing w:line="306" w:lineRule="exact"/>
        <w:rPr>
          <w:sz w:val="20"/>
          <w:szCs w:val="20"/>
        </w:rPr>
      </w:pPr>
    </w:p>
    <w:p>
      <w:pPr>
        <w:spacing w:line="229" w:lineRule="exact"/>
        <w:rPr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论文题目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>
      <w:pPr>
        <w:spacing w:line="200" w:lineRule="exact"/>
        <w:rPr>
          <w:sz w:val="20"/>
          <w:szCs w:val="20"/>
        </w:rPr>
      </w:pPr>
    </w:p>
    <w:p>
      <w:pPr>
        <w:spacing w:line="306" w:lineRule="exact"/>
        <w:rPr>
          <w:sz w:val="20"/>
          <w:szCs w:val="20"/>
        </w:rPr>
      </w:pPr>
    </w:p>
    <w:p>
      <w:pPr>
        <w:spacing w:line="240" w:lineRule="exact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市初评等次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>
      <w:pPr>
        <w:spacing w:line="200" w:lineRule="exact"/>
        <w:rPr>
          <w:sz w:val="20"/>
          <w:szCs w:val="20"/>
        </w:rPr>
      </w:pPr>
    </w:p>
    <w:p>
      <w:pPr>
        <w:spacing w:line="306" w:lineRule="exact"/>
        <w:rPr>
          <w:sz w:val="20"/>
          <w:szCs w:val="20"/>
        </w:rPr>
      </w:pPr>
    </w:p>
    <w:p>
      <w:pPr>
        <w:spacing w:line="240" w:lineRule="exact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省复评等次</w:t>
      </w:r>
    </w:p>
    <w:p>
      <w:pPr>
        <w:spacing w:line="200" w:lineRule="exact"/>
        <w:rPr>
          <w:sz w:val="20"/>
          <w:szCs w:val="20"/>
        </w:rPr>
      </w:pPr>
    </w:p>
    <w:p>
      <w:pPr>
        <w:sectPr>
          <w:type w:val="continuous"/>
          <w:pgSz w:w="11900" w:h="16838"/>
          <w:pgMar w:top="1213" w:right="986" w:bottom="434" w:left="1420" w:header="0" w:footer="0" w:gutter="0"/>
          <w:cols w:equalWidth="0" w:num="7">
            <w:col w:w="780" w:space="600"/>
            <w:col w:w="700" w:space="720"/>
            <w:col w:w="480" w:space="720"/>
            <w:col w:w="700" w:space="720"/>
            <w:col w:w="960" w:space="720"/>
            <w:col w:w="1060" w:space="280"/>
            <w:col w:w="1060"/>
          </w:cols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05" w:lineRule="exact"/>
        <w:rPr>
          <w:sz w:val="20"/>
          <w:szCs w:val="20"/>
        </w:rPr>
      </w:pPr>
    </w:p>
    <w:p>
      <w:pPr>
        <w:spacing w:line="274" w:lineRule="exact"/>
        <w:ind w:left="48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说明：</w:t>
      </w:r>
    </w:p>
    <w:p>
      <w:pPr>
        <w:spacing w:line="76" w:lineRule="exact"/>
        <w:rPr>
          <w:sz w:val="20"/>
          <w:szCs w:val="20"/>
        </w:rPr>
      </w:pPr>
    </w:p>
    <w:p>
      <w:pPr>
        <w:spacing w:line="274" w:lineRule="exact"/>
        <w:ind w:right="420" w:firstLine="480"/>
        <w:rPr>
          <w:sz w:val="20"/>
          <w:szCs w:val="20"/>
        </w:rPr>
      </w:pPr>
      <w:r>
        <w:rPr>
          <w:rFonts w:ascii="Arial" w:hAnsi="Arial" w:eastAsia="Arial" w:cs="Arial"/>
          <w:sz w:val="24"/>
          <w:szCs w:val="24"/>
        </w:rPr>
        <w:t>1.</w:t>
      </w:r>
      <w:r>
        <w:rPr>
          <w:rFonts w:ascii="宋体" w:hAnsi="宋体" w:eastAsia="宋体" w:cs="宋体"/>
          <w:sz w:val="24"/>
          <w:szCs w:val="24"/>
        </w:rPr>
        <w:t>文章题目不要有书名号（如题目中间是书名号，请用单书名号</w:t>
      </w:r>
      <w:r>
        <w:rPr>
          <w:rFonts w:ascii="Arial" w:hAnsi="Arial" w:eastAsia="Arial" w:cs="Arial"/>
          <w:sz w:val="24"/>
          <w:szCs w:val="24"/>
        </w:rPr>
        <w:t>“&lt;&gt;”</w:t>
      </w:r>
      <w:r>
        <w:rPr>
          <w:rFonts w:ascii="宋体" w:hAnsi="宋体" w:eastAsia="宋体" w:cs="宋体"/>
          <w:sz w:val="24"/>
          <w:szCs w:val="24"/>
        </w:rPr>
        <w:t>），同时注意破折号的正确用法（</w:t>
      </w:r>
      <w:r>
        <w:rPr>
          <w:rFonts w:ascii="Arial" w:hAnsi="Arial" w:eastAsia="Arial" w:cs="Arial"/>
          <w:sz w:val="24"/>
          <w:szCs w:val="24"/>
        </w:rPr>
        <w:t>——</w:t>
      </w:r>
      <w:r>
        <w:rPr>
          <w:rFonts w:ascii="宋体" w:hAnsi="宋体" w:eastAsia="宋体" w:cs="宋体"/>
          <w:sz w:val="24"/>
          <w:szCs w:val="24"/>
        </w:rPr>
        <w:t>）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宋体" w:hAnsi="宋体" w:eastAsia="宋体" w:cs="宋体"/>
          <w:sz w:val="24"/>
          <w:szCs w:val="24"/>
        </w:rPr>
        <w:t>在</w:t>
      </w:r>
      <w:r>
        <w:rPr>
          <w:rFonts w:ascii="Arial" w:hAnsi="Arial" w:eastAsia="Arial" w:cs="Arial"/>
          <w:sz w:val="24"/>
          <w:szCs w:val="24"/>
        </w:rPr>
        <w:t xml:space="preserve"> Excel</w:t>
      </w:r>
      <w:r>
        <w:rPr>
          <w:rFonts w:ascii="宋体" w:hAnsi="宋体" w:eastAsia="宋体" w:cs="宋体"/>
          <w:sz w:val="24"/>
          <w:szCs w:val="24"/>
        </w:rPr>
        <w:t xml:space="preserve"> 表格中顶格录入。</w:t>
      </w:r>
    </w:p>
    <w:p>
      <w:pPr>
        <w:spacing w:line="22" w:lineRule="exact"/>
        <w:rPr>
          <w:sz w:val="20"/>
          <w:szCs w:val="20"/>
        </w:rPr>
      </w:pPr>
    </w:p>
    <w:p>
      <w:pPr>
        <w:spacing w:line="291" w:lineRule="exact"/>
        <w:ind w:left="480"/>
        <w:rPr>
          <w:sz w:val="20"/>
          <w:szCs w:val="20"/>
        </w:rPr>
      </w:pPr>
      <w:r>
        <w:rPr>
          <w:rFonts w:ascii="Arial" w:hAnsi="Arial" w:eastAsia="Arial" w:cs="Arial"/>
          <w:sz w:val="24"/>
          <w:szCs w:val="24"/>
        </w:rPr>
        <w:t>2.</w:t>
      </w:r>
      <w:r>
        <w:rPr>
          <w:rFonts w:ascii="宋体" w:hAnsi="宋体" w:eastAsia="宋体" w:cs="宋体"/>
          <w:sz w:val="24"/>
          <w:szCs w:val="24"/>
        </w:rPr>
        <w:t>作者姓名，如果是两人及以上的作者，请作者之间空一格即可，不要分行。</w:t>
      </w:r>
    </w:p>
    <w:p>
      <w:pPr>
        <w:spacing w:line="21" w:lineRule="exact"/>
        <w:rPr>
          <w:sz w:val="20"/>
          <w:szCs w:val="20"/>
        </w:rPr>
      </w:pPr>
    </w:p>
    <w:p>
      <w:pPr>
        <w:spacing w:line="291" w:lineRule="exact"/>
        <w:ind w:left="480"/>
        <w:rPr>
          <w:sz w:val="20"/>
          <w:szCs w:val="20"/>
        </w:rPr>
      </w:pPr>
      <w:r>
        <w:rPr>
          <w:rFonts w:ascii="Arial" w:hAnsi="Arial" w:eastAsia="Arial" w:cs="Arial"/>
          <w:w w:val="99"/>
          <w:sz w:val="24"/>
          <w:szCs w:val="24"/>
        </w:rPr>
        <w:t>3.</w:t>
      </w:r>
      <w:r>
        <w:rPr>
          <w:rFonts w:ascii="宋体" w:hAnsi="宋体" w:eastAsia="宋体" w:cs="宋体"/>
          <w:w w:val="99"/>
          <w:sz w:val="24"/>
          <w:szCs w:val="24"/>
        </w:rPr>
        <w:t>各设区市陶研会、专委会收取的文章电子稿集中打包发送至省陶研会指定邮箱：</w:t>
      </w:r>
    </w:p>
    <w:p>
      <w:pPr>
        <w:spacing w:line="36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Arial" w:hAnsi="Arial" w:eastAsia="Arial" w:cs="Arial"/>
          <w:sz w:val="24"/>
          <w:szCs w:val="24"/>
        </w:rPr>
        <w:t>shenghuojiaoyu@163.com</w:t>
      </w:r>
    </w:p>
    <w:p>
      <w:pPr>
        <w:sectPr>
          <w:type w:val="continuous"/>
          <w:pgSz w:w="11900" w:h="16838"/>
          <w:pgMar w:top="1213" w:right="986" w:bottom="434" w:left="1420" w:header="0" w:footer="0" w:gutter="0"/>
          <w:cols w:equalWidth="0" w:num="1">
            <w:col w:w="9500"/>
          </w:cols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65" w:lineRule="exact"/>
        <w:rPr>
          <w:sz w:val="20"/>
          <w:szCs w:val="20"/>
        </w:rPr>
      </w:pPr>
    </w:p>
    <w:p>
      <w:pPr>
        <w:ind w:right="440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— 6 —</w:t>
      </w:r>
    </w:p>
    <w:sectPr>
      <w:type w:val="continuous"/>
      <w:pgSz w:w="11900" w:h="16838"/>
      <w:pgMar w:top="1213" w:right="986" w:bottom="434" w:left="1420" w:header="0" w:footer="0" w:gutter="0"/>
      <w:cols w:equalWidth="0" w:num="1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7B23C6"/>
    <w:multiLevelType w:val="multilevel"/>
    <w:tmpl w:val="327B23C6"/>
    <w:lvl w:ilvl="0" w:tentative="0">
      <w:start w:val="20"/>
      <w:numFmt w:val="decimal"/>
      <w:lvlText w:val="%1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07"/>
    <w:rsid w:val="000B7DA7"/>
    <w:rsid w:val="0015246C"/>
    <w:rsid w:val="001B7D62"/>
    <w:rsid w:val="003955BB"/>
    <w:rsid w:val="003B6512"/>
    <w:rsid w:val="00A05CC8"/>
    <w:rsid w:val="00B05ABB"/>
    <w:rsid w:val="00D11C07"/>
    <w:rsid w:val="00F242D1"/>
    <w:rsid w:val="00FB480F"/>
    <w:rsid w:val="4258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560</Words>
  <Characters>3197</Characters>
  <Lines>26</Lines>
  <Paragraphs>7</Paragraphs>
  <TotalTime>8</TotalTime>
  <ScaleCrop>false</ScaleCrop>
  <LinksUpToDate>false</LinksUpToDate>
  <CharactersWithSpaces>3750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2022-03-07T03:29:00Z</dcterms:created>
  <dc:creator>Windows User</dc:creator>
  <cp:lastModifiedBy>吴美华</cp:lastModifiedBy>
  <dcterms:modified xsi:type="dcterms:W3CDTF">2022-03-22T03:05:45Z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FD86E5B007BB40978DE50D813E7E9051</vt:lpwstr>
  </property>
</Properties>
</file>