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z w:val="72"/>
          <w:szCs w:val="72"/>
        </w:rPr>
      </w:pPr>
      <w:r>
        <w:rPr>
          <w:rFonts w:hint="eastAsia" w:ascii="方正小标宋简体" w:eastAsia="方正小标宋简体"/>
          <w:color w:val="FF0000"/>
          <w:sz w:val="72"/>
          <w:szCs w:val="72"/>
        </w:rPr>
        <w:t>苏  州  市  教  育  局</w:t>
      </w:r>
    </w:p>
    <w:p>
      <w:pPr>
        <w:spacing w:line="520" w:lineRule="exact"/>
        <w:rPr>
          <w:rFonts w:hint="eastAsia"/>
          <w:sz w:val="32"/>
          <w:szCs w:val="32"/>
        </w:rPr>
      </w:pPr>
      <w:r>
        <w:rPr>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123825</wp:posOffset>
                </wp:positionV>
                <wp:extent cx="6120130" cy="0"/>
                <wp:effectExtent l="29210" t="29210" r="32385" b="37465"/>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5pt;margin-top:9.75pt;height:0pt;width:481.9pt;z-index:251659264;mso-width-relative:page;mso-height-relative:page;" filled="f" stroked="t" coordsize="21600,21600" o:gfxdata="UEsFBgAAAAAAAAAAAAAAAAAAAAAAAFBLAwQKAAAAAACHTuJAAAAAAAAAAAAAAAAABAAAAGRycy9Q&#10;SwMEFAAAAAgAh07iQKwzhKnUAAAACQEAAA8AAABkcnMvZG93bnJldi54bWxNj8FOwzAQRO9I/IO1&#10;lbi1doICNI3TAxJnaMuBoxtvk6jxOrKdpv17FnGA486MZudV26sbxAVD7D1pyFYKBFLjbU+ths/D&#10;2/IFREyGrBk8oYYbRtjW93eVKa2faYeXfWoFl1AsjYYupbGUMjYdOhNXfkRi7+SDM4nP0EobzMzl&#10;bpC5Uk/SmZ74Q2dGfO2wOe8np+HrOZCfd++nj8eJbjEfz4e8UFo/LDK1AZHwmv7C8DOfp0PNm45+&#10;IhvFoGFZZMyS2FgXIDiwznJmOf4Ksq7kf4L6G1BLAwQUAAAACACHTuJAjM13I9cBAABxAwAADgAA&#10;AGRycy9lMm9Eb2MueG1srVNLjhMxEN0jcQfLe9KdQRlQK51ZZBQ2A0SacADH7U5bY7usspPuXIIL&#10;ILGDFUv23IbhGJSdD8PMDpFFKXZVPdd7r3p6NVjDdgqDBlfz8ajkTDkJjXabmn9YLV685ixE4Rph&#10;wKma71XgV7Pnz6a9r9QFdGAahYxAXKh6X/MuRl8VRZCdsiKMwCtHyRbQikhH3BQNip7QrSkuyvKy&#10;6AEbjyBVCHR7fUjyWcZvWyXj+7YNKjJTc5ot5og5rlMsZlNRbVD4TsvjGOIfprBCO3r0DHUtomBb&#10;1E+grJYIAdo4kmALaFstVeZAbMblIza3nfAqcyFxgj/LFP4frHy3WyLTTc0nnDlhyaL7T99/fvzy&#10;68dnivffvrJJEqn3oaLauVtioikHd+tvQN4F5mDeCbdRedjV3hNCxK1KTcVfXekQPL227t9CQ2Vi&#10;GyGLNrRoEyrJwYbszf7sjRoik3R5OSaBXpKF8pQrRHVq9BjiGwWWpT81N9ol2UQldjchpkFEdSpJ&#10;1w4W2phsvXGsJ+6vxpMEbT0JEWkV7lbd0dAARjepPDUG3KznBtlO0DotFiX9Mk/KPCxD2Lrm8Kxx&#10;RxkS84OMa2j2SzzJQ77m+Y47mBbn4Tl3//lS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rDOE&#10;qdQAAAAJAQAADwAAAAAAAAABACAAAAA4AAAAZHJzL2Rvd25yZXYueG1sUEsBAhQAFAAAAAgAh07i&#10;QIzNdyPXAQAAcQMAAA4AAAAAAAAAAQAgAAAAOQEAAGRycy9lMm9Eb2MueG1sUEsFBgAAAAAGAAYA&#10;WQEAAIIFAAAAAA==&#10;">
                <v:fill on="f" focussize="0,0"/>
                <v:stroke weight="4.5pt" color="#FF0000" linestyle="thickThin" joinstyle="round"/>
                <v:imagedata o:title=""/>
                <o:lock v:ext="edit" aspectratio="f"/>
              </v:line>
            </w:pict>
          </mc:Fallback>
        </mc:AlternateContent>
      </w:r>
    </w:p>
    <w:p>
      <w:pPr>
        <w:spacing w:line="540" w:lineRule="exact"/>
        <w:ind w:firstLine="640" w:firstLineChars="200"/>
        <w:jc w:val="right"/>
        <w:rPr>
          <w:rFonts w:hint="eastAsia" w:ascii="仿宋" w:hAnsi="仿宋" w:eastAsia="仿宋"/>
          <w:sz w:val="32"/>
          <w:szCs w:val="32"/>
        </w:rPr>
      </w:pPr>
      <w:r>
        <w:rPr>
          <w:rFonts w:hint="eastAsia" w:ascii="仿宋" w:hAnsi="仿宋" w:eastAsia="仿宋"/>
          <w:sz w:val="32"/>
          <w:szCs w:val="32"/>
        </w:rPr>
        <w:t>苏教基函〔2022〕</w:t>
      </w:r>
      <w:r>
        <w:rPr>
          <w:rFonts w:ascii="仿宋" w:hAnsi="仿宋" w:eastAsia="仿宋"/>
          <w:sz w:val="32"/>
          <w:szCs w:val="32"/>
        </w:rPr>
        <w:t>128</w:t>
      </w:r>
      <w:r>
        <w:rPr>
          <w:rFonts w:hint="eastAsia" w:ascii="仿宋" w:hAnsi="仿宋" w:eastAsia="仿宋"/>
          <w:sz w:val="32"/>
          <w:szCs w:val="32"/>
        </w:rPr>
        <w:t>号</w:t>
      </w:r>
    </w:p>
    <w:p>
      <w:pPr>
        <w:rPr>
          <w:rFonts w:hint="eastAsia"/>
        </w:rPr>
      </w:pPr>
    </w:p>
    <w:p>
      <w:pPr>
        <w:jc w:val="center"/>
        <w:rPr>
          <w:rFonts w:hint="eastAsia" w:ascii="方正小标宋简体" w:hAnsi="等线" w:eastAsia="方正小标宋简体"/>
          <w:kern w:val="0"/>
          <w:sz w:val="44"/>
          <w:szCs w:val="44"/>
        </w:rPr>
      </w:pPr>
      <w:r>
        <w:rPr>
          <w:rFonts w:hint="eastAsia" w:ascii="方正小标宋简体" w:hAnsi="等线" w:eastAsia="方正小标宋简体"/>
          <w:kern w:val="0"/>
          <w:sz w:val="44"/>
          <w:szCs w:val="44"/>
        </w:rPr>
        <w:t>关于开展20</w:t>
      </w:r>
      <w:r>
        <w:rPr>
          <w:rFonts w:ascii="方正小标宋简体" w:hAnsi="等线" w:eastAsia="方正小标宋简体"/>
          <w:kern w:val="0"/>
          <w:sz w:val="44"/>
          <w:szCs w:val="44"/>
        </w:rPr>
        <w:t>2</w:t>
      </w:r>
      <w:r>
        <w:rPr>
          <w:rFonts w:hint="eastAsia" w:ascii="方正小标宋简体" w:hAnsi="等线" w:eastAsia="方正小标宋简体"/>
          <w:kern w:val="0"/>
          <w:sz w:val="44"/>
          <w:szCs w:val="44"/>
        </w:rPr>
        <w:t>1年立项省、市级中小学课程基地与学校文化建设项目市级视导的通知</w:t>
      </w:r>
    </w:p>
    <w:p>
      <w:pPr>
        <w:rPr>
          <w:rFonts w:hint="eastAsia"/>
        </w:rPr>
      </w:pPr>
    </w:p>
    <w:p>
      <w:pPr>
        <w:spacing w:line="540" w:lineRule="exact"/>
        <w:rPr>
          <w:rFonts w:hint="eastAsia" w:ascii="仿宋" w:hAnsi="仿宋" w:eastAsia="仿宋"/>
          <w:sz w:val="32"/>
          <w:szCs w:val="32"/>
        </w:rPr>
      </w:pPr>
      <w:r>
        <w:rPr>
          <w:rFonts w:hint="eastAsia" w:ascii="仿宋" w:hAnsi="仿宋" w:eastAsia="仿宋"/>
          <w:sz w:val="32"/>
          <w:szCs w:val="32"/>
        </w:rPr>
        <w:t>各县级市（区）教育局（教体文旅委），直属学校：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根据省、市基础教育</w:t>
      </w:r>
      <w:r>
        <w:rPr>
          <w:rFonts w:ascii="仿宋" w:hAnsi="仿宋" w:eastAsia="仿宋"/>
          <w:sz w:val="32"/>
          <w:szCs w:val="32"/>
        </w:rPr>
        <w:t>内涵项目建设</w:t>
      </w:r>
      <w:r>
        <w:rPr>
          <w:rFonts w:hint="eastAsia" w:ascii="仿宋" w:hAnsi="仿宋" w:eastAsia="仿宋"/>
          <w:sz w:val="32"/>
          <w:szCs w:val="32"/>
        </w:rPr>
        <w:t>要求，经研究决定近期组织专家对20</w:t>
      </w:r>
      <w:r>
        <w:rPr>
          <w:rFonts w:ascii="仿宋" w:hAnsi="仿宋" w:eastAsia="仿宋"/>
          <w:sz w:val="32"/>
          <w:szCs w:val="32"/>
        </w:rPr>
        <w:t>2</w:t>
      </w:r>
      <w:r>
        <w:rPr>
          <w:rFonts w:hint="eastAsia" w:ascii="仿宋" w:hAnsi="仿宋" w:eastAsia="仿宋"/>
          <w:sz w:val="32"/>
          <w:szCs w:val="32"/>
        </w:rPr>
        <w:t>1年立项的省、市级中小学课程基地与学校文化建设项目进行市级现场视导。有关事项通知如下：</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一、对象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rPr>
        <w:t>1年立项的省、市课程基地与学校文化建设项目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二、时间地点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11月9</w:t>
      </w:r>
      <w:r>
        <w:rPr>
          <w:rFonts w:ascii="仿宋" w:hAnsi="仿宋" w:eastAsia="仿宋"/>
          <w:sz w:val="32"/>
          <w:szCs w:val="32"/>
        </w:rPr>
        <w:t>-</w:t>
      </w:r>
      <w:r>
        <w:rPr>
          <w:rFonts w:hint="eastAsia" w:ascii="仿宋" w:hAnsi="仿宋" w:eastAsia="仿宋"/>
          <w:sz w:val="32"/>
          <w:szCs w:val="32"/>
        </w:rPr>
        <w:t>11日（周三</w:t>
      </w:r>
      <w:r>
        <w:rPr>
          <w:rFonts w:ascii="仿宋" w:hAnsi="仿宋" w:eastAsia="仿宋"/>
          <w:sz w:val="32"/>
          <w:szCs w:val="32"/>
        </w:rPr>
        <w:t>-</w:t>
      </w:r>
      <w:r>
        <w:rPr>
          <w:rFonts w:hint="eastAsia" w:ascii="仿宋" w:hAnsi="仿宋" w:eastAsia="仿宋"/>
          <w:sz w:val="32"/>
          <w:szCs w:val="32"/>
        </w:rPr>
        <w:t>周</w:t>
      </w:r>
      <w:r>
        <w:rPr>
          <w:rFonts w:ascii="仿宋" w:hAnsi="仿宋" w:eastAsia="仿宋"/>
          <w:sz w:val="32"/>
          <w:szCs w:val="32"/>
        </w:rPr>
        <w:t>五</w:t>
      </w:r>
      <w:r>
        <w:rPr>
          <w:rFonts w:hint="eastAsia" w:ascii="仿宋" w:hAnsi="仿宋" w:eastAsia="仿宋"/>
          <w:sz w:val="32"/>
          <w:szCs w:val="32"/>
        </w:rPr>
        <w:t>），具体安排见附件1。</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三、内容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重点考察项目的经费投入、教学环境、模型建构、互动平台、课程资源、教师发展、学生实践、使用成效等方面取得的成绩与存在的主要问题。</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四、主要程序</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专家组在每校视导调研的主要程序有：</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（一）听取汇报（20分钟左右）。包括学校项目建设情况、学校主管部门关于项目组织和经费投入等情况汇报，由专家组长主持。</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实地视导（50分钟左右）。主要察看课程基地和基地使用情况；查看有关资料，包括项目申报表、立项后的项目实施方案、课程基地建设情况表、基地建设有关台账等；与校长、项目负责人、师生进行访谈。</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（三）意见反馈（20分钟左右）。专家组向学校领导和项目组成员交流反馈视导情况，学校和主管部门表态发言。</w:t>
      </w:r>
    </w:p>
    <w:p>
      <w:pPr>
        <w:spacing w:line="570" w:lineRule="exact"/>
        <w:ind w:firstLine="660"/>
        <w:jc w:val="left"/>
        <w:rPr>
          <w:rFonts w:hint="eastAsia" w:ascii="仿宋" w:hAnsi="仿宋" w:eastAsia="仿宋"/>
        </w:rPr>
      </w:pPr>
      <w:r>
        <w:rPr>
          <w:rFonts w:hint="eastAsia" w:ascii="仿宋" w:hAnsi="仿宋" w:eastAsia="仿宋"/>
          <w:sz w:val="32"/>
          <w:szCs w:val="32"/>
        </w:rPr>
        <w:t>五、结果运用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苏州市教育局将根据视导结果评出“示范”“优秀”“合格”“整改”四类项目等次予以公布，项目等次将作为下年度省级项目遴选申报的主要依据，也作为各市、区后续项目安排的重要参考。在直属学校范围，对评选出的“示范”“优秀”学校，分别给予相应奖励经费。各市、区参照执行。</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六、相关要求</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请项目学校提供：1.2000字以内项目建设情况小结，简要总结基本做法、主要成绩、存在问题和下一步打算（省项目结合省中期汇报省专家提出的建议），要注重数据和效能分析；2.《中小学课程基地与学校文化建设项目情况表》《中小学课程基地与学校文化建设项目绩效</w:t>
      </w:r>
      <w:r>
        <w:rPr>
          <w:rFonts w:ascii="仿宋" w:hAnsi="仿宋" w:eastAsia="仿宋"/>
          <w:sz w:val="32"/>
          <w:szCs w:val="32"/>
        </w:rPr>
        <w:t>统计</w:t>
      </w:r>
      <w:r>
        <w:rPr>
          <w:rFonts w:hint="eastAsia" w:ascii="仿宋" w:hAnsi="仿宋" w:eastAsia="仿宋"/>
          <w:sz w:val="32"/>
          <w:szCs w:val="32"/>
        </w:rPr>
        <w:t>表》（附件</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）。以上材料</w:t>
      </w:r>
      <w:r>
        <w:rPr>
          <w:rFonts w:ascii="仿宋" w:hAnsi="仿宋" w:eastAsia="仿宋"/>
          <w:sz w:val="32"/>
          <w:szCs w:val="32"/>
        </w:rPr>
        <w:t>视导当天交视导专家。</w:t>
      </w:r>
      <w:r>
        <w:fldChar w:fldCharType="begin"/>
      </w:r>
      <w:r>
        <w:instrText xml:space="preserve"> HYPERLINK "mailto:同时将小结word版和两张表的盖章扫描版放入一个文件包，以“学校+视导材料”命名，11月7日前发送到邮箱1642945304@qq.com" </w:instrText>
      </w:r>
      <w:r>
        <w:fldChar w:fldCharType="separate"/>
      </w:r>
      <w:r>
        <w:rPr>
          <w:rFonts w:ascii="仿宋" w:hAnsi="仿宋" w:eastAsia="仿宋"/>
          <w:sz w:val="32"/>
          <w:szCs w:val="32"/>
        </w:rPr>
        <w:t>同时</w:t>
      </w:r>
      <w:r>
        <w:rPr>
          <w:rFonts w:hint="eastAsia" w:ascii="仿宋" w:hAnsi="仿宋" w:eastAsia="仿宋"/>
          <w:sz w:val="32"/>
          <w:szCs w:val="32"/>
        </w:rPr>
        <w:t>将小结word版</w:t>
      </w:r>
      <w:r>
        <w:rPr>
          <w:rFonts w:ascii="仿宋" w:hAnsi="仿宋" w:eastAsia="仿宋"/>
          <w:sz w:val="32"/>
          <w:szCs w:val="32"/>
        </w:rPr>
        <w:t>和</w:t>
      </w:r>
      <w:r>
        <w:rPr>
          <w:rFonts w:hint="eastAsia" w:ascii="仿宋" w:hAnsi="仿宋" w:eastAsia="仿宋"/>
          <w:sz w:val="32"/>
          <w:szCs w:val="32"/>
        </w:rPr>
        <w:t>两张表的</w:t>
      </w:r>
      <w:r>
        <w:rPr>
          <w:rFonts w:ascii="仿宋" w:hAnsi="仿宋" w:eastAsia="仿宋"/>
          <w:sz w:val="32"/>
          <w:szCs w:val="32"/>
        </w:rPr>
        <w:t>盖章扫描版</w:t>
      </w:r>
      <w:r>
        <w:rPr>
          <w:rFonts w:hint="eastAsia" w:ascii="仿宋" w:hAnsi="仿宋" w:eastAsia="仿宋"/>
          <w:sz w:val="32"/>
          <w:szCs w:val="32"/>
        </w:rPr>
        <w:t>放入一个文件包</w:t>
      </w:r>
      <w:r>
        <w:rPr>
          <w:rFonts w:ascii="仿宋" w:hAnsi="仿宋" w:eastAsia="仿宋"/>
          <w:sz w:val="32"/>
          <w:szCs w:val="32"/>
        </w:rPr>
        <w:t>，</w:t>
      </w:r>
      <w:r>
        <w:rPr>
          <w:rFonts w:hint="eastAsia" w:ascii="仿宋" w:hAnsi="仿宋" w:eastAsia="仿宋"/>
          <w:sz w:val="32"/>
          <w:szCs w:val="32"/>
        </w:rPr>
        <w:t>以</w:t>
      </w:r>
      <w:r>
        <w:rPr>
          <w:rFonts w:ascii="仿宋" w:hAnsi="仿宋" w:eastAsia="仿宋"/>
          <w:sz w:val="32"/>
          <w:szCs w:val="32"/>
        </w:rPr>
        <w:t>“</w:t>
      </w:r>
      <w:r>
        <w:rPr>
          <w:rFonts w:hint="eastAsia" w:ascii="仿宋" w:hAnsi="仿宋" w:eastAsia="仿宋"/>
          <w:sz w:val="32"/>
          <w:szCs w:val="32"/>
        </w:rPr>
        <w:t>学校</w:t>
      </w:r>
      <w:r>
        <w:rPr>
          <w:rFonts w:ascii="仿宋" w:hAnsi="仿宋" w:eastAsia="仿宋"/>
          <w:sz w:val="32"/>
          <w:szCs w:val="32"/>
        </w:rPr>
        <w:t>+视导材料”</w:t>
      </w:r>
      <w:r>
        <w:rPr>
          <w:rFonts w:hint="eastAsia" w:ascii="仿宋" w:hAnsi="仿宋" w:eastAsia="仿宋"/>
          <w:sz w:val="32"/>
          <w:szCs w:val="32"/>
        </w:rPr>
        <w:t>命名</w:t>
      </w:r>
      <w:r>
        <w:rPr>
          <w:rFonts w:ascii="仿宋" w:hAnsi="仿宋" w:eastAsia="仿宋"/>
          <w:sz w:val="32"/>
          <w:szCs w:val="32"/>
        </w:rPr>
        <w:t>，</w:t>
      </w:r>
      <w:r>
        <w:rPr>
          <w:rFonts w:hint="eastAsia" w:ascii="仿宋" w:hAnsi="仿宋" w:eastAsia="仿宋"/>
          <w:sz w:val="32"/>
          <w:szCs w:val="32"/>
        </w:rPr>
        <w:t>11月7日前</w:t>
      </w:r>
      <w:r>
        <w:rPr>
          <w:rFonts w:ascii="仿宋" w:hAnsi="仿宋" w:eastAsia="仿宋"/>
          <w:sz w:val="32"/>
          <w:szCs w:val="32"/>
        </w:rPr>
        <w:t>发送到邮箱</w:t>
      </w:r>
      <w:r>
        <w:rPr>
          <w:rFonts w:hint="eastAsia" w:ascii="仿宋" w:hAnsi="仿宋" w:eastAsia="仿宋"/>
          <w:sz w:val="32"/>
          <w:szCs w:val="32"/>
        </w:rPr>
        <w:t>1642945304</w:t>
      </w:r>
      <w:r>
        <w:rPr>
          <w:rFonts w:ascii="仿宋" w:hAnsi="仿宋" w:eastAsia="仿宋"/>
          <w:sz w:val="32"/>
          <w:szCs w:val="32"/>
        </w:rPr>
        <w:t>@qq.com</w:t>
      </w:r>
      <w:r>
        <w:rPr>
          <w:rFonts w:ascii="仿宋" w:hAnsi="仿宋" w:eastAsia="仿宋"/>
          <w:sz w:val="32"/>
          <w:szCs w:val="32"/>
        </w:rPr>
        <w:fldChar w:fldCharType="end"/>
      </w:r>
      <w:r>
        <w:rPr>
          <w:rFonts w:hint="eastAsia" w:ascii="仿宋" w:hAnsi="仿宋" w:eastAsia="仿宋"/>
          <w:sz w:val="32"/>
          <w:szCs w:val="32"/>
        </w:rPr>
        <w:t>。</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（二）请有关县级市（区）于11月7日（周一）下班前将本次视导工作学校联络汇总表报送苏州市教育局基础教育处（附件4，报送名称为：某某市/区视导联络汇总表）</w:t>
      </w:r>
      <w:r>
        <w:rPr>
          <w:rFonts w:hint="eastAsia" w:ascii="仿宋" w:hAnsi="仿宋" w:eastAsia="仿宋"/>
          <w:sz w:val="32"/>
          <w:szCs w:val="32"/>
          <w:lang w:eastAsia="zh-CN"/>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  (三)</w:t>
      </w:r>
      <w:r>
        <w:rPr>
          <w:rFonts w:ascii="仿宋" w:hAnsi="仿宋" w:eastAsia="仿宋"/>
          <w:sz w:val="32"/>
          <w:szCs w:val="32"/>
        </w:rPr>
        <w:t xml:space="preserve"> 请各</w:t>
      </w:r>
      <w:r>
        <w:rPr>
          <w:rFonts w:hint="eastAsia" w:ascii="仿宋" w:hAnsi="仿宋" w:eastAsia="仿宋"/>
          <w:sz w:val="32"/>
          <w:szCs w:val="32"/>
        </w:rPr>
        <w:t>县级市(区)项目负责人</w:t>
      </w:r>
      <w:r>
        <w:rPr>
          <w:rFonts w:ascii="仿宋" w:hAnsi="仿宋" w:eastAsia="仿宋"/>
          <w:sz w:val="32"/>
          <w:szCs w:val="32"/>
        </w:rPr>
        <w:t>、项目学校联络人加</w:t>
      </w:r>
      <w:r>
        <w:rPr>
          <w:rFonts w:hint="eastAsia" w:ascii="仿宋" w:hAnsi="仿宋" w:eastAsia="仿宋"/>
          <w:sz w:val="32"/>
          <w:szCs w:val="32"/>
        </w:rPr>
        <w:t>入“2021立项市</w:t>
      </w:r>
      <w:r>
        <w:rPr>
          <w:rFonts w:ascii="仿宋" w:hAnsi="仿宋" w:eastAsia="仿宋"/>
          <w:sz w:val="32"/>
          <w:szCs w:val="32"/>
        </w:rPr>
        <w:t>课程基地视导</w:t>
      </w:r>
      <w:r>
        <w:rPr>
          <w:rFonts w:hint="eastAsia" w:ascii="仿宋" w:hAnsi="仿宋" w:eastAsia="仿宋"/>
          <w:sz w:val="32"/>
          <w:szCs w:val="32"/>
        </w:rPr>
        <w:t>群”</w:t>
      </w:r>
      <w:r>
        <w:rPr>
          <w:rFonts w:ascii="仿宋" w:hAnsi="仿宋" w:eastAsia="仿宋"/>
          <w:sz w:val="32"/>
          <w:szCs w:val="32"/>
        </w:rPr>
        <w:t>微信工作群</w:t>
      </w:r>
      <w:r>
        <w:rPr>
          <w:rFonts w:hint="eastAsia" w:ascii="仿宋" w:hAnsi="仿宋" w:eastAsia="仿宋"/>
          <w:sz w:val="32"/>
          <w:szCs w:val="32"/>
        </w:rPr>
        <w:t>。每组首站学校11月9日上午8:30到苏州市教育局接专家组,下一站</w:t>
      </w:r>
      <w:r>
        <w:rPr>
          <w:rFonts w:ascii="仿宋" w:hAnsi="仿宋" w:eastAsia="仿宋"/>
          <w:sz w:val="32"/>
          <w:szCs w:val="32"/>
        </w:rPr>
        <w:t>学校对接上一站学校接专家组。</w:t>
      </w:r>
      <w:r>
        <w:rPr>
          <w:rFonts w:hint="eastAsia" w:ascii="仿宋" w:hAnsi="仿宋" w:eastAsia="仿宋"/>
          <w:sz w:val="32"/>
          <w:szCs w:val="32"/>
        </w:rPr>
        <w:t>每天</w:t>
      </w:r>
      <w:r>
        <w:rPr>
          <w:rFonts w:ascii="仿宋" w:hAnsi="仿宋" w:eastAsia="仿宋"/>
          <w:sz w:val="32"/>
          <w:szCs w:val="32"/>
        </w:rPr>
        <w:t>上午的学校负责安排</w:t>
      </w:r>
      <w:r>
        <w:rPr>
          <w:rFonts w:hint="eastAsia" w:ascii="仿宋" w:hAnsi="仿宋" w:eastAsia="仿宋"/>
          <w:sz w:val="32"/>
          <w:szCs w:val="32"/>
        </w:rPr>
        <w:t>专家组</w:t>
      </w:r>
      <w:r>
        <w:rPr>
          <w:rFonts w:ascii="仿宋" w:hAnsi="仿宋" w:eastAsia="仿宋"/>
          <w:sz w:val="32"/>
          <w:szCs w:val="32"/>
        </w:rPr>
        <w:t>上一晚的住宿</w:t>
      </w:r>
      <w:r>
        <w:rPr>
          <w:rFonts w:hint="eastAsia" w:ascii="仿宋" w:hAnsi="仿宋" w:eastAsia="仿宋"/>
          <w:sz w:val="32"/>
          <w:szCs w:val="32"/>
        </w:rPr>
        <w:t>和</w:t>
      </w:r>
      <w:r>
        <w:rPr>
          <w:rFonts w:ascii="仿宋" w:hAnsi="仿宋" w:eastAsia="仿宋"/>
          <w:sz w:val="32"/>
          <w:szCs w:val="32"/>
        </w:rPr>
        <w:t>当天的工作午餐，下午的</w:t>
      </w:r>
      <w:r>
        <w:rPr>
          <w:rFonts w:hint="eastAsia" w:ascii="仿宋" w:hAnsi="仿宋" w:eastAsia="仿宋"/>
          <w:sz w:val="32"/>
          <w:szCs w:val="32"/>
        </w:rPr>
        <w:t>后一站</w:t>
      </w:r>
      <w:r>
        <w:rPr>
          <w:rFonts w:ascii="仿宋" w:hAnsi="仿宋" w:eastAsia="仿宋"/>
          <w:sz w:val="32"/>
          <w:szCs w:val="32"/>
        </w:rPr>
        <w:t>学校负责安排专家的工作晚餐。</w:t>
      </w:r>
      <w:r>
        <w:rPr>
          <w:rFonts w:hint="eastAsia" w:ascii="仿宋" w:hAnsi="仿宋" w:eastAsia="仿宋"/>
          <w:sz w:val="32"/>
          <w:szCs w:val="32"/>
        </w:rPr>
        <w:t>各校严格遵守接待纪律和</w:t>
      </w:r>
      <w:r>
        <w:rPr>
          <w:rFonts w:ascii="仿宋" w:hAnsi="仿宋" w:eastAsia="仿宋"/>
          <w:sz w:val="32"/>
          <w:szCs w:val="32"/>
        </w:rPr>
        <w:t>防疫要求</w:t>
      </w:r>
      <w:r>
        <w:rPr>
          <w:rFonts w:hint="eastAsia" w:ascii="仿宋" w:hAnsi="仿宋" w:eastAsia="仿宋"/>
          <w:sz w:val="32"/>
          <w:szCs w:val="32"/>
        </w:rPr>
        <w:t>，规范做好视导工作安排。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联系人：苏州市教育局基础教育处徐洁，联系电话：65224024，15850019091。</w:t>
      </w:r>
    </w:p>
    <w:p>
      <w:pPr>
        <w:spacing w:line="540" w:lineRule="exact"/>
        <w:rPr>
          <w:rFonts w:ascii="仿宋" w:hAnsi="仿宋" w:eastAsia="仿宋"/>
          <w:sz w:val="32"/>
          <w:szCs w:val="32"/>
        </w:rPr>
      </w:pPr>
    </w:p>
    <w:p>
      <w:pPr>
        <w:spacing w:line="570" w:lineRule="exact"/>
        <w:ind w:firstLine="660"/>
        <w:jc w:val="left"/>
        <w:rPr>
          <w:rFonts w:ascii="仿宋" w:hAnsi="仿宋" w:eastAsia="仿宋"/>
          <w:sz w:val="32"/>
          <w:szCs w:val="32"/>
        </w:rPr>
      </w:pPr>
      <w:r>
        <w:rPr>
          <w:rFonts w:hint="eastAsia" w:ascii="仿宋" w:hAnsi="仿宋" w:eastAsia="仿宋"/>
          <w:sz w:val="32"/>
          <w:szCs w:val="32"/>
        </w:rPr>
        <w:t>附件：</w:t>
      </w:r>
    </w:p>
    <w:p>
      <w:pPr>
        <w:spacing w:line="570" w:lineRule="exact"/>
        <w:ind w:firstLine="660"/>
        <w:jc w:val="left"/>
        <w:rPr>
          <w:rFonts w:ascii="仿宋" w:hAnsi="仿宋" w:eastAsia="仿宋"/>
          <w:sz w:val="32"/>
          <w:szCs w:val="32"/>
        </w:rPr>
      </w:pPr>
      <w:r>
        <w:rPr>
          <w:rFonts w:hint="eastAsia" w:ascii="仿宋" w:hAnsi="仿宋" w:eastAsia="仿宋"/>
          <w:sz w:val="32"/>
          <w:szCs w:val="32"/>
        </w:rPr>
        <w:t>1. 202</w:t>
      </w:r>
      <w:r>
        <w:rPr>
          <w:rFonts w:ascii="仿宋" w:hAnsi="仿宋" w:eastAsia="仿宋"/>
          <w:sz w:val="32"/>
          <w:szCs w:val="32"/>
        </w:rPr>
        <w:t>1</w:t>
      </w:r>
      <w:r>
        <w:rPr>
          <w:rFonts w:hint="eastAsia" w:ascii="仿宋" w:hAnsi="仿宋" w:eastAsia="仿宋"/>
          <w:sz w:val="32"/>
          <w:szCs w:val="32"/>
        </w:rPr>
        <w:t>年立项省、市级项目视导日程安排表</w:t>
      </w:r>
    </w:p>
    <w:p>
      <w:pPr>
        <w:spacing w:line="570" w:lineRule="exact"/>
        <w:ind w:firstLine="660"/>
        <w:jc w:val="left"/>
        <w:rPr>
          <w:rFonts w:hint="eastAsia" w:ascii="仿宋" w:hAnsi="仿宋" w:eastAsia="仿宋"/>
          <w:sz w:val="32"/>
          <w:szCs w:val="32"/>
        </w:rPr>
      </w:pPr>
      <w:r>
        <w:rPr>
          <w:rFonts w:hint="eastAsia" w:ascii="仿宋" w:hAnsi="仿宋" w:eastAsia="仿宋"/>
          <w:sz w:val="32"/>
          <w:szCs w:val="32"/>
        </w:rPr>
        <w:t>2.《中小学课程基地与学校文化建设项目情况表》</w:t>
      </w:r>
    </w:p>
    <w:p>
      <w:pPr>
        <w:spacing w:line="570" w:lineRule="exact"/>
        <w:ind w:firstLine="660"/>
        <w:jc w:val="left"/>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《中小学课程基地与学校文化建设项目绩效</w:t>
      </w:r>
      <w:r>
        <w:rPr>
          <w:rFonts w:ascii="仿宋" w:hAnsi="仿宋" w:eastAsia="仿宋"/>
          <w:sz w:val="32"/>
          <w:szCs w:val="32"/>
        </w:rPr>
        <w:t>统计</w:t>
      </w:r>
      <w:r>
        <w:rPr>
          <w:rFonts w:hint="eastAsia" w:ascii="仿宋" w:hAnsi="仿宋" w:eastAsia="仿宋"/>
          <w:sz w:val="32"/>
          <w:szCs w:val="32"/>
        </w:rPr>
        <w:t>表》</w:t>
      </w:r>
    </w:p>
    <w:p>
      <w:pPr>
        <w:spacing w:line="570" w:lineRule="exact"/>
        <w:ind w:firstLine="660"/>
        <w:jc w:val="left"/>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．视导学校联络汇总表</w:t>
      </w: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540" w:lineRule="exact"/>
        <w:ind w:firstLine="640" w:firstLineChars="200"/>
        <w:jc w:val="right"/>
        <w:rPr>
          <w:rFonts w:hint="eastAsia" w:ascii="仿宋" w:hAnsi="仿宋" w:eastAsia="仿宋"/>
          <w:sz w:val="32"/>
          <w:szCs w:val="32"/>
        </w:rPr>
      </w:pPr>
      <w:r>
        <w:rPr>
          <w:rFonts w:hint="eastAsia" w:ascii="仿宋" w:hAnsi="仿宋" w:eastAsia="仿宋"/>
          <w:sz w:val="32"/>
          <w:szCs w:val="32"/>
        </w:rPr>
        <w:t>苏州市教育局基础教育处</w:t>
      </w:r>
    </w:p>
    <w:p>
      <w:pPr>
        <w:spacing w:line="540" w:lineRule="exact"/>
        <w:ind w:firstLine="640" w:firstLineChars="200"/>
        <w:jc w:val="right"/>
        <w:rPr>
          <w:rFonts w:hint="eastAsia" w:ascii="仿宋" w:hAnsi="仿宋" w:eastAsia="仿宋"/>
          <w:sz w:val="32"/>
          <w:szCs w:val="32"/>
        </w:rPr>
      </w:pPr>
      <w:r>
        <w:rPr>
          <w:rFonts w:hint="eastAsia" w:ascii="仿宋" w:hAnsi="仿宋" w:eastAsia="仿宋"/>
          <w:sz w:val="32"/>
          <w:szCs w:val="32"/>
        </w:rPr>
        <w:t>2022年1</w:t>
      </w:r>
      <w:r>
        <w:rPr>
          <w:rFonts w:hint="eastAsia" w:ascii="仿宋" w:hAnsi="仿宋" w:eastAsia="仿宋"/>
          <w:sz w:val="32"/>
          <w:szCs w:val="32"/>
          <w:lang w:val="en-US" w:eastAsia="zh-CN"/>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p>
    <w:p>
      <w:pPr>
        <w:spacing w:line="570" w:lineRule="exact"/>
        <w:jc w:val="left"/>
        <w:rPr>
          <w:rFonts w:ascii="仿宋" w:hAnsi="仿宋" w:eastAsia="仿宋"/>
          <w:sz w:val="32"/>
          <w:szCs w:val="32"/>
        </w:rPr>
      </w:pPr>
    </w:p>
    <w:p>
      <w:pPr>
        <w:spacing w:line="570" w:lineRule="exact"/>
        <w:jc w:val="left"/>
        <w:rPr>
          <w:rFonts w:ascii="仿宋" w:hAnsi="仿宋" w:eastAsia="仿宋"/>
          <w:sz w:val="32"/>
          <w:szCs w:val="32"/>
        </w:rPr>
      </w:pPr>
    </w:p>
    <w:p>
      <w:pPr>
        <w:spacing w:line="570" w:lineRule="exact"/>
        <w:jc w:val="left"/>
        <w:rPr>
          <w:rFonts w:ascii="仿宋" w:hAnsi="仿宋" w:eastAsia="仿宋"/>
          <w:sz w:val="32"/>
          <w:szCs w:val="32"/>
        </w:rPr>
      </w:pPr>
    </w:p>
    <w:p>
      <w:pPr>
        <w:spacing w:line="570" w:lineRule="exact"/>
        <w:jc w:val="left"/>
        <w:rPr>
          <w:rFonts w:ascii="仿宋" w:hAnsi="仿宋" w:eastAsia="仿宋"/>
          <w:sz w:val="32"/>
          <w:szCs w:val="32"/>
        </w:rPr>
      </w:pPr>
    </w:p>
    <w:p>
      <w:pPr>
        <w:spacing w:line="570" w:lineRule="exact"/>
        <w:jc w:val="left"/>
        <w:rPr>
          <w:rFonts w:ascii="仿宋" w:hAnsi="仿宋" w:eastAsia="仿宋"/>
          <w:sz w:val="32"/>
          <w:szCs w:val="32"/>
        </w:rPr>
      </w:pPr>
    </w:p>
    <w:p>
      <w:pPr>
        <w:spacing w:line="570" w:lineRule="exact"/>
        <w:jc w:val="left"/>
        <w:rPr>
          <w:rFonts w:ascii="仿宋" w:hAnsi="仿宋" w:eastAsia="仿宋"/>
          <w:sz w:val="32"/>
          <w:szCs w:val="32"/>
        </w:rPr>
      </w:pPr>
    </w:p>
    <w:p>
      <w:pPr>
        <w:spacing w:line="570" w:lineRule="exact"/>
        <w:jc w:val="left"/>
        <w:rPr>
          <w:rFonts w:ascii="Times New Roman"/>
          <w:b/>
          <w:bCs/>
          <w:kern w:val="0"/>
          <w:sz w:val="36"/>
          <w:szCs w:val="36"/>
        </w:rPr>
      </w:pPr>
      <w:r>
        <w:rPr>
          <w:rFonts w:ascii="仿宋" w:hAnsi="仿宋" w:eastAsia="仿宋"/>
          <w:sz w:val="32"/>
          <w:szCs w:val="32"/>
        </w:rPr>
        <w:t>附件1</w:t>
      </w:r>
      <w:r>
        <w:rPr>
          <w:rFonts w:hint="eastAsia" w:ascii="仿宋" w:hAnsi="仿宋" w:eastAsia="仿宋"/>
          <w:sz w:val="32"/>
          <w:szCs w:val="32"/>
        </w:rPr>
        <w:t>:</w:t>
      </w:r>
    </w:p>
    <w:p>
      <w:pPr>
        <w:spacing w:line="570" w:lineRule="exact"/>
        <w:jc w:val="center"/>
        <w:rPr>
          <w:rFonts w:ascii="Times New Roman"/>
          <w:b/>
          <w:bCs/>
          <w:kern w:val="0"/>
          <w:sz w:val="36"/>
          <w:szCs w:val="36"/>
        </w:rPr>
      </w:pPr>
      <w:r>
        <w:rPr>
          <w:rFonts w:hint="eastAsia" w:ascii="Times New Roman"/>
          <w:b/>
          <w:bCs/>
          <w:kern w:val="0"/>
          <w:sz w:val="36"/>
          <w:szCs w:val="36"/>
        </w:rPr>
        <w:t>2021年立项省、市级项目视导日程安排表</w:t>
      </w:r>
    </w:p>
    <w:tbl>
      <w:tblPr>
        <w:tblStyle w:val="4"/>
        <w:tblW w:w="8804" w:type="dxa"/>
        <w:tblInd w:w="0" w:type="dxa"/>
        <w:tblLayout w:type="fixed"/>
        <w:tblCellMar>
          <w:top w:w="0" w:type="dxa"/>
          <w:left w:w="0" w:type="dxa"/>
          <w:bottom w:w="0" w:type="dxa"/>
          <w:right w:w="0" w:type="dxa"/>
        </w:tblCellMar>
      </w:tblPr>
      <w:tblGrid>
        <w:gridCol w:w="441"/>
        <w:gridCol w:w="567"/>
        <w:gridCol w:w="1275"/>
        <w:gridCol w:w="2268"/>
        <w:gridCol w:w="2977"/>
        <w:gridCol w:w="1276"/>
      </w:tblGrid>
      <w:tr>
        <w:tblPrEx>
          <w:tblCellMar>
            <w:top w:w="0" w:type="dxa"/>
            <w:left w:w="0" w:type="dxa"/>
            <w:bottom w:w="0" w:type="dxa"/>
            <w:right w:w="0" w:type="dxa"/>
          </w:tblCellMar>
        </w:tblPrEx>
        <w:trPr>
          <w:trHeight w:val="285" w:hRule="atLeast"/>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组别</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eastAsia="zh-CN" w:bidi="ar"/>
              </w:rPr>
              <w:t>视导</w:t>
            </w:r>
            <w:r>
              <w:rPr>
                <w:rFonts w:hint="eastAsia" w:ascii="宋体" w:hAnsi="宋体" w:cs="宋体"/>
                <w:b/>
                <w:color w:val="000000"/>
                <w:kern w:val="0"/>
                <w:szCs w:val="21"/>
                <w:lang w:bidi="ar"/>
              </w:rPr>
              <w:t>时间</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eastAsia="zh-CN" w:bidi="ar"/>
              </w:rPr>
              <w:t>视导地点</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课程基地名称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eastAsia="zh-CN" w:bidi="ar"/>
              </w:rPr>
              <w:t>项目</w:t>
            </w:r>
            <w:r>
              <w:rPr>
                <w:rFonts w:hint="eastAsia" w:ascii="宋体" w:hAnsi="宋体" w:cs="宋体"/>
                <w:b/>
                <w:color w:val="000000"/>
                <w:kern w:val="0"/>
                <w:szCs w:val="21"/>
                <w:lang w:bidi="ar"/>
              </w:rPr>
              <w:t>级别</w:t>
            </w:r>
          </w:p>
        </w:tc>
      </w:tr>
      <w:tr>
        <w:tblPrEx>
          <w:tblCellMar>
            <w:top w:w="0" w:type="dxa"/>
            <w:left w:w="0" w:type="dxa"/>
            <w:bottom w:w="0" w:type="dxa"/>
            <w:right w:w="0" w:type="dxa"/>
          </w:tblCellMar>
        </w:tblPrEx>
        <w:trPr>
          <w:trHeight w:val="54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常熟市报慈小学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“记住旧山”小学特色文化建设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常熟市徐市中心小学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“丰收节”劳动特色课程基地建设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15:30-17:00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综合育人理念下“劳动+”课程建设 </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张家港市梁丰小学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项目化学堂：综合实践活动的课程基地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张家港市塘桥中心小学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承创围棋文化，培育有格儿童—塘桥中心小学“童弈”课程文化建设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张家港市云盘小学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小学科学 “向自然”特色课程建设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昆山市玉峰实验学校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语言体验场：“等身阅读”课程基地/健康育人的校本实践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2021年省级/市级</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昆山市花桥金城小学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儿童成长“金字塔”课程建设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“一体多元”慧创科技育人课程基地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太仓市实验小学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“整个语文”小学特色课程建设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太仓市朱棣文小学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朱棣文精神引领下的“启智”课程建设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太仓市明德小学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以探趣园（Touch）为基地打造生态教育课程的建设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太仓市沙溪镇第一小学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“从初色到出色”多彩课程基地建设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江苏省新苏师范学校附属小学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“和丰”课程体系建设的实践研究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苏州市盲聋学校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新时代特殊学生劳动教育课程建设 </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苏州大学第二实验学校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基于“成完人”理念下育人模式的实践研究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苏州市相城第一实验小学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明德自新：传统文化育人课程基地建设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相城区望亭中心小学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药香浇灌梦想 草木伴我成长--望亭中心小学中医药文化课程基地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苏州湾实验小学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为了学生发展：小学英语评价模式变革</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14:30-16:00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苏州市吴江区盛泽小学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“彩虹桥”幼小衔接课程基地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苏州市吴江区思贤实验小学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贤文化行动：一所新建学校的校本文化实践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华东师范大学苏州湾实验小学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三位一体“劳动+生活”特色文化建设 </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苏州太湖国家旅游度假区舟山实验小学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“小创客乐园”课程基地项目</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苏州市带城实验小学校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“一带五成”劳动教育特色课程项目</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苏州市平直教育集团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“平直</w:t>
            </w:r>
            <w:r>
              <w:rPr>
                <w:rFonts w:hint="eastAsia" w:ascii="微软雅黑" w:hAnsi="微软雅黑" w:eastAsia="微软雅黑" w:cs="微软雅黑"/>
                <w:color w:val="000000"/>
                <w:kern w:val="0"/>
                <w:sz w:val="24"/>
              </w:rPr>
              <w:t>•</w:t>
            </w:r>
            <w:r>
              <w:rPr>
                <w:rFonts w:hint="eastAsia" w:ascii="仿宋" w:hAnsi="仿宋" w:eastAsia="仿宋" w:cs="宋体"/>
                <w:color w:val="000000"/>
                <w:kern w:val="0"/>
                <w:sz w:val="24"/>
              </w:rPr>
              <w:t>根”集团文化浸润下的思政课程建设与实践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苏州市善耕实验小学校 </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百年“善耕”劳动教育课程基地建设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9：30-11:00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苏州工业园区星洲小学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大数据时代基于信息融合的学校育人方式的创新实践研究 </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苏州工业园区第二实验小学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向儿童：指向立德树人的“慧学课堂”课改实践</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苏州工业园区第三实验小学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基于深度学习视野下小学STEM教育的实践研究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苏州科技城实验小学校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传统文化的活态传承：二十四节气 特色课程开发与实施</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苏州市金筑实验小学校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科创筑梦:小学特色课程建设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苏州高新区实验小学校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“太湖特色文化”课程基地建设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苏州高新区狮山实验小学校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“艺想天开</w:t>
            </w:r>
            <w:r>
              <w:rPr>
                <w:rFonts w:hint="eastAsia" w:ascii="微软雅黑" w:hAnsi="微软雅黑" w:eastAsia="微软雅黑" w:cs="微软雅黑"/>
                <w:color w:val="000000"/>
                <w:kern w:val="0"/>
                <w:sz w:val="24"/>
              </w:rPr>
              <w:t>•</w:t>
            </w:r>
            <w:r>
              <w:rPr>
                <w:rFonts w:hint="eastAsia" w:ascii="仿宋" w:hAnsi="仿宋" w:eastAsia="仿宋" w:cs="宋体"/>
                <w:color w:val="000000"/>
                <w:kern w:val="0"/>
                <w:sz w:val="24"/>
              </w:rPr>
              <w:t>创意纸浆”课程基地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14:30-16:00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苏州科技城西渚实验小学校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基于成长型思维的卓然课程建设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4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中学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常熟市常清中学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大概念引领下的初中数学大单元教学课程实践基地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常熟市中学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“五育融合”综合育人课程基地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江苏省常熟中学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高中生涯规划团辅课程基地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张家港市常阴沙学校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田园记忆：耕读教育课程基地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81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14:30-16:00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张家港市晨阳学校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初中“主题式”英语课程基地建设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81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张家港市后塍学校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建设小初一体化智能stem课程基地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张家港市塘市初级中学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天文特色课程建设与探索</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江苏省梁丰高级中学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“阳光足球”校园足球课程基地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lang w:bidi="ar"/>
              </w:rPr>
            </w:pPr>
            <w:r>
              <w:rPr>
                <w:rFonts w:hint="eastAsia" w:ascii="宋体" w:hAnsi="宋体" w:cs="宋体"/>
                <w:color w:val="000000"/>
                <w:kern w:val="0"/>
                <w:sz w:val="24"/>
                <w:lang w:bidi="ar"/>
              </w:rPr>
              <w:t>中学</w:t>
            </w:r>
          </w:p>
          <w:p>
            <w:pPr>
              <w:jc w:val="center"/>
              <w:rPr>
                <w:rFonts w:ascii="宋体" w:hAnsi="宋体" w:cs="宋体"/>
                <w:color w:val="000000"/>
                <w:kern w:val="0"/>
                <w:sz w:val="24"/>
                <w:lang w:bidi="ar"/>
              </w:rPr>
            </w:pPr>
            <w:r>
              <w:rPr>
                <w:rFonts w:hint="eastAsia" w:ascii="宋体" w:hAnsi="宋体" w:cs="宋体"/>
                <w:color w:val="000000"/>
                <w:kern w:val="0"/>
                <w:sz w:val="24"/>
                <w:lang w:bidi="ar"/>
              </w:rPr>
              <w:t>2</w:t>
            </w:r>
          </w:p>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太仓市沙溪实验中学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学科育人——数学创新实验课程基地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14:30-16:00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江苏省沙溪高级中学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融合美育：普通高中教学变革联动机制探索</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昆山市第二中学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“泛在学习”初中语文课程基地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昆山市张浦震阳实验学校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基于学生素养提升的乡土田园课程的实践研究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昆山市周市中学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积极心理品质培育课程基地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昆山市花桥高级中学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基于文化自信的多语种比较教学实践课程</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14:30-16:00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江苏省昆山中学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综合实践力</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lang w:bidi="ar"/>
              </w:rPr>
            </w:pPr>
            <w:r>
              <w:rPr>
                <w:rFonts w:hint="eastAsia" w:ascii="宋体" w:hAnsi="宋体" w:cs="宋体"/>
                <w:color w:val="000000"/>
                <w:kern w:val="0"/>
                <w:sz w:val="24"/>
                <w:lang w:bidi="ar"/>
              </w:rPr>
              <w:t>中学</w:t>
            </w:r>
          </w:p>
          <w:p>
            <w:pPr>
              <w:jc w:val="center"/>
              <w:rPr>
                <w:rFonts w:ascii="宋体" w:hAnsi="宋体" w:cs="宋体"/>
                <w:color w:val="000000"/>
                <w:kern w:val="0"/>
                <w:sz w:val="24"/>
                <w:lang w:bidi="ar"/>
              </w:rPr>
            </w:pPr>
            <w:r>
              <w:rPr>
                <w:rFonts w:hint="eastAsia" w:ascii="宋体" w:hAnsi="宋体" w:cs="宋体"/>
                <w:color w:val="000000"/>
                <w:kern w:val="0"/>
                <w:sz w:val="24"/>
                <w:lang w:bidi="ar"/>
              </w:rPr>
              <w:t>3</w:t>
            </w:r>
          </w:p>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吴江区青云实验中学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高中人工智能特色教育课程基地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松陵第一中学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小南社课程基地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吴江盛泽中学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STEAM科创教育课程基地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9:00-11:00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吴江区横扇学校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养正文化下的农耕课程基地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13:00-15:00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江苏省木渎高级中学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走进范仲淹：普通高中课程思政课程基地/体验与认知：指向功能农业的劳动教育课程基地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15:30-17:00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吴中区木渎实验中学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初中生心理健康教育课程基地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9:00-10:30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陆慕高级中学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高中生生涯规划的多元化发展建设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13:00-15:00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苏州大学附属中学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现代生物技术创新实验课程基地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15:30-17:00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苏州工业园区星澜学校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“有声有色”初中朗读者进阶课程</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lang w:bidi="ar"/>
              </w:rPr>
            </w:pPr>
            <w:r>
              <w:rPr>
                <w:rFonts w:hint="eastAsia" w:ascii="宋体" w:hAnsi="宋体" w:cs="宋体"/>
                <w:color w:val="000000"/>
                <w:kern w:val="0"/>
                <w:sz w:val="24"/>
                <w:lang w:bidi="ar"/>
              </w:rPr>
              <w:t>中学</w:t>
            </w:r>
          </w:p>
          <w:p>
            <w:pPr>
              <w:jc w:val="center"/>
              <w:rPr>
                <w:rFonts w:ascii="宋体" w:hAnsi="宋体" w:cs="宋体"/>
                <w:color w:val="000000"/>
                <w:kern w:val="0"/>
                <w:sz w:val="24"/>
                <w:lang w:bidi="ar"/>
              </w:rPr>
            </w:pPr>
            <w:r>
              <w:rPr>
                <w:rFonts w:hint="eastAsia" w:ascii="宋体" w:hAnsi="宋体" w:cs="宋体"/>
                <w:color w:val="000000"/>
                <w:kern w:val="0"/>
                <w:sz w:val="24"/>
                <w:lang w:bidi="ar"/>
              </w:rPr>
              <w:t>4</w:t>
            </w:r>
          </w:p>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9：30-11:00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西安交通大学苏州附属初级中学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五育并举视域下构建体育+艺术多态育人课程体系的实践研究</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13:30-14:30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苏州工业园区星澄学校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吴文化视阈下美术实践工场课程基地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苏州市南环实验中学</w:t>
            </w:r>
          </w:p>
        </w:tc>
        <w:tc>
          <w:tcPr>
            <w:tcW w:w="29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“少年融创”课程基地</w:t>
            </w:r>
          </w:p>
        </w:tc>
        <w:tc>
          <w:tcPr>
            <w:tcW w:w="12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42"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9：30-11:30</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苏州高新区第一初级中学校</w:t>
            </w:r>
          </w:p>
        </w:tc>
        <w:tc>
          <w:tcPr>
            <w:tcW w:w="2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hAnsi="宋体" w:cs="宋体"/>
                <w:color w:val="000000"/>
                <w:szCs w:val="21"/>
              </w:rPr>
            </w:pPr>
            <w:r>
              <w:rPr>
                <w:rFonts w:hint="eastAsia" w:ascii="仿宋" w:hAnsi="仿宋" w:eastAsia="仿宋" w:cs="宋体"/>
                <w:color w:val="000000"/>
                <w:kern w:val="0"/>
                <w:sz w:val="24"/>
              </w:rPr>
              <w:t>从骑士到绅士：自行车特色课程基地</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苏州高新区实验初级中学</w:t>
            </w:r>
          </w:p>
        </w:tc>
        <w:tc>
          <w:tcPr>
            <w:tcW w:w="29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“绿茵筑梦”足球课程基地</w:t>
            </w:r>
          </w:p>
        </w:tc>
        <w:tc>
          <w:tcPr>
            <w:tcW w:w="12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江苏省苏州实验中学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“诗意姑苏”语文课程基地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苏州高新区第一中学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新疆班思政教育课程基地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江苏省苏州实验中学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“数</w:t>
            </w:r>
            <w:r>
              <w:rPr>
                <w:rFonts w:hint="eastAsia" w:ascii="微软雅黑" w:hAnsi="微软雅黑" w:eastAsia="微软雅黑" w:cs="微软雅黑"/>
                <w:color w:val="000000"/>
                <w:kern w:val="0"/>
                <w:sz w:val="24"/>
              </w:rPr>
              <w:t>•</w:t>
            </w:r>
            <w:r>
              <w:rPr>
                <w:rFonts w:hint="eastAsia" w:ascii="仿宋" w:hAnsi="仿宋" w:eastAsia="仿宋" w:cs="宋体"/>
                <w:color w:val="000000"/>
                <w:kern w:val="0"/>
                <w:sz w:val="24"/>
              </w:rPr>
              <w:t>感空间”高中数学课程基地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市教科院附属实验学校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“文物+“课程基地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24"/>
                <w:lang w:bidi="ar"/>
              </w:rPr>
            </w:pPr>
            <w:r>
              <w:rPr>
                <w:rFonts w:hint="eastAsia" w:ascii="宋体" w:hAnsi="宋体" w:cs="宋体"/>
                <w:color w:val="000000"/>
                <w:kern w:val="0"/>
                <w:sz w:val="24"/>
                <w:lang w:bidi="ar"/>
              </w:rPr>
              <w:t>中学</w:t>
            </w:r>
          </w:p>
          <w:p>
            <w:pPr>
              <w:jc w:val="center"/>
              <w:rPr>
                <w:rFonts w:ascii="宋体" w:hAnsi="宋体" w:cs="宋体"/>
                <w:color w:val="000000"/>
                <w:kern w:val="0"/>
                <w:sz w:val="24"/>
                <w:lang w:bidi="ar"/>
              </w:rPr>
            </w:pPr>
            <w:r>
              <w:rPr>
                <w:rFonts w:hint="eastAsia" w:ascii="宋体" w:hAnsi="宋体" w:cs="宋体"/>
                <w:color w:val="000000"/>
                <w:kern w:val="0"/>
                <w:sz w:val="24"/>
                <w:lang w:bidi="ar"/>
              </w:rPr>
              <w:t>5</w:t>
            </w:r>
          </w:p>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9：30-11:00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苏州市草桥中学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初中物理探究实验课程基地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lang w:bidi="ar"/>
              </w:rPr>
            </w:pPr>
          </w:p>
        </w:tc>
        <w:tc>
          <w:tcPr>
            <w:tcW w:w="567"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苏州市立达中学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价值与融通：初中课程思政课程基地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苏州市沧浪中学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沧浪少年科学院课程基地建设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11月10日（周四）</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苏州市平江中学校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跨学科境脉学习课程基地建设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苏州市第三十中学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基于核心素养的“读行姑苏”体验式语文课程基地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苏州市胥江实验中学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篮球基地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11月11日（周五）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苏州市第十二中学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“少年科创”课程基地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苏州市第十六中学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吴文化教学实践课程基地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苏州市彩香实验中学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基于综合实践活动的劳动教育课程基地建设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2021年</w:t>
            </w:r>
            <w:r>
              <w:rPr>
                <w:rFonts w:hint="eastAsia" w:ascii="仿宋" w:hAnsi="仿宋" w:eastAsia="仿宋"/>
                <w:color w:val="000000"/>
                <w:kern w:val="0"/>
                <w:sz w:val="24"/>
              </w:rPr>
              <w:t>市</w:t>
            </w:r>
            <w:r>
              <w:rPr>
                <w:rFonts w:hint="eastAsia" w:ascii="仿宋" w:hAnsi="仿宋" w:eastAsia="仿宋" w:cs="宋体"/>
                <w:color w:val="000000"/>
                <w:kern w:val="0"/>
                <w:sz w:val="24"/>
              </w:rPr>
              <w:t>级</w:t>
            </w:r>
          </w:p>
        </w:tc>
      </w:tr>
      <w:tr>
        <w:tblPrEx>
          <w:tblCellMar>
            <w:top w:w="0" w:type="dxa"/>
            <w:left w:w="0" w:type="dxa"/>
            <w:bottom w:w="0" w:type="dxa"/>
            <w:right w:w="0" w:type="dxa"/>
          </w:tblCellMar>
        </w:tblPrEx>
        <w:trPr>
          <w:trHeight w:val="570" w:hRule="atLeast"/>
        </w:trPr>
        <w:tc>
          <w:tcPr>
            <w:tcW w:w="44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中学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p>
            <w:pPr>
              <w:jc w:val="center"/>
              <w:textAlignment w:val="center"/>
              <w:rPr>
                <w:rFonts w:hint="eastAsia" w:ascii="宋体" w:hAnsi="宋体" w:cs="宋体"/>
                <w:color w:val="000000"/>
                <w:szCs w:val="21"/>
              </w:rPr>
            </w:pPr>
            <w:r>
              <w:rPr>
                <w:rFonts w:hint="eastAsia" w:ascii="宋体" w:hAnsi="宋体" w:cs="宋体"/>
                <w:color w:val="000000"/>
                <w:kern w:val="0"/>
                <w:sz w:val="24"/>
                <w:lang w:bidi="ar"/>
              </w:rPr>
              <w:t>组</w:t>
            </w: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w:t>
            </w:r>
            <w:r>
              <w:rPr>
                <w:rFonts w:ascii="宋体" w:hAnsi="宋体" w:cs="宋体"/>
                <w:color w:val="000000"/>
                <w:szCs w:val="21"/>
              </w:rPr>
              <w:t>9</w:t>
            </w:r>
            <w:r>
              <w:rPr>
                <w:rFonts w:hint="eastAsia" w:ascii="宋体" w:hAnsi="宋体" w:cs="宋体"/>
                <w:color w:val="000000"/>
                <w:szCs w:val="21"/>
              </w:rPr>
              <w:t>日（周三）</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10:00-11:30</w:t>
            </w:r>
          </w:p>
        </w:tc>
        <w:tc>
          <w:tcPr>
            <w:tcW w:w="22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江苏省苏州第十中学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江南织造文化课程基地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2021年省级</w:t>
            </w:r>
          </w:p>
        </w:tc>
      </w:tr>
      <w:tr>
        <w:tblPrEx>
          <w:tblCellMar>
            <w:top w:w="0" w:type="dxa"/>
            <w:left w:w="0" w:type="dxa"/>
            <w:bottom w:w="0" w:type="dxa"/>
            <w:right w:w="0" w:type="dxa"/>
          </w:tblCellMar>
        </w:tblPrEx>
        <w:trPr>
          <w:trHeight w:val="570" w:hRule="atLeast"/>
        </w:trPr>
        <w:tc>
          <w:tcPr>
            <w:tcW w:w="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13：00-14:30</w:t>
            </w:r>
          </w:p>
        </w:tc>
        <w:tc>
          <w:tcPr>
            <w:tcW w:w="22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苏州市第三中学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r>
              <w:rPr>
                <w:rFonts w:hint="eastAsia" w:ascii="仿宋" w:hAnsi="仿宋" w:eastAsia="仿宋" w:cs="宋体"/>
                <w:color w:val="000000"/>
                <w:kern w:val="0"/>
                <w:sz w:val="24"/>
              </w:rPr>
              <w:t>高中生物融合课程基地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Cs w:val="21"/>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570" w:hRule="atLeast"/>
        </w:trPr>
        <w:tc>
          <w:tcPr>
            <w:tcW w:w="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15:00-16:30</w:t>
            </w:r>
          </w:p>
        </w:tc>
        <w:tc>
          <w:tcPr>
            <w:tcW w:w="22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江苏省苏州中学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碧霞舞艺课程基地/碧霞美育创新课程基地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404" w:hRule="atLeast"/>
        </w:trPr>
        <w:tc>
          <w:tcPr>
            <w:tcW w:w="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11月10</w:t>
            </w:r>
            <w:bookmarkStart w:id="0" w:name="_GoBack"/>
            <w:bookmarkEnd w:id="0"/>
            <w:r>
              <w:rPr>
                <w:rFonts w:hint="eastAsia" w:ascii="宋体" w:hAnsi="宋体" w:cs="宋体"/>
                <w:color w:val="000000"/>
                <w:szCs w:val="21"/>
              </w:rPr>
              <w:t>日（周四）</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9：30-11:30</w:t>
            </w:r>
          </w:p>
        </w:tc>
        <w:tc>
          <w:tcPr>
            <w:tcW w:w="226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苏州市田家炳实验高级中学</w:t>
            </w:r>
          </w:p>
        </w:tc>
        <w:tc>
          <w:tcPr>
            <w:tcW w:w="29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城市高中劳动教育课程的建设、实施与评价</w:t>
            </w:r>
          </w:p>
        </w:tc>
        <w:tc>
          <w:tcPr>
            <w:tcW w:w="1276"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r>
        <w:tblPrEx>
          <w:tblCellMar>
            <w:top w:w="0" w:type="dxa"/>
            <w:left w:w="0" w:type="dxa"/>
            <w:bottom w:w="0" w:type="dxa"/>
            <w:right w:w="0" w:type="dxa"/>
          </w:tblCellMar>
        </w:tblPrEx>
        <w:trPr>
          <w:trHeight w:val="740" w:hRule="atLeast"/>
        </w:trPr>
        <w:tc>
          <w:tcPr>
            <w:tcW w:w="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kern w:val="0"/>
                <w:szCs w:val="21"/>
                <w:lang w:bidi="ar"/>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rPr>
            </w:pPr>
            <w:r>
              <w:rPr>
                <w:rFonts w:hint="eastAsia" w:ascii="宋体" w:hAnsi="宋体" w:cs="宋体"/>
                <w:color w:val="000000"/>
                <w:szCs w:val="21"/>
              </w:rPr>
              <w:t>13:00-1</w:t>
            </w:r>
            <w:r>
              <w:rPr>
                <w:rFonts w:ascii="宋体" w:hAnsi="宋体" w:cs="宋体"/>
                <w:color w:val="000000"/>
                <w:szCs w:val="21"/>
              </w:rPr>
              <w:t>5</w:t>
            </w:r>
            <w:r>
              <w:rPr>
                <w:rFonts w:hint="eastAsia" w:ascii="宋体" w:hAnsi="宋体" w:cs="宋体"/>
                <w:color w:val="000000"/>
                <w:szCs w:val="21"/>
              </w:rPr>
              <w:t>:00</w:t>
            </w:r>
          </w:p>
        </w:tc>
        <w:tc>
          <w:tcPr>
            <w:tcW w:w="2268" w:type="dxa"/>
            <w:tcBorders>
              <w:left w:val="single" w:color="auto" w:sz="4" w:space="0"/>
              <w:bottom w:val="single" w:color="auto" w:sz="4" w:space="0"/>
              <w:right w:val="single" w:color="auto" w:sz="4" w:space="0"/>
            </w:tcBorders>
            <w:tcMar>
              <w:top w:w="15" w:type="dxa"/>
              <w:left w:w="15" w:type="dxa"/>
              <w:right w:w="15" w:type="dxa"/>
            </w:tcMar>
            <w:vAlign w:val="center"/>
          </w:tcPr>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苏州市第四中学</w:t>
            </w:r>
          </w:p>
        </w:tc>
        <w:tc>
          <w:tcPr>
            <w:tcW w:w="2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水环境科学文化实践教育课程基地</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2021年市级</w:t>
            </w:r>
          </w:p>
        </w:tc>
      </w:tr>
    </w:tbl>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ascii="Times New Roman" w:eastAsia="黑体"/>
          <w:bCs/>
          <w:kern w:val="0"/>
        </w:rPr>
      </w:pPr>
    </w:p>
    <w:p>
      <w:pPr>
        <w:autoSpaceDE w:val="0"/>
        <w:autoSpaceDN w:val="0"/>
        <w:adjustRightInd w:val="0"/>
        <w:spacing w:line="440" w:lineRule="exact"/>
        <w:rPr>
          <w:rFonts w:hint="eastAsia" w:ascii="Times New Roman" w:eastAsia="黑体"/>
          <w:bCs/>
          <w:kern w:val="0"/>
        </w:rPr>
      </w:pPr>
    </w:p>
    <w:p>
      <w:pPr>
        <w:spacing w:line="570" w:lineRule="exact"/>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p>
    <w:p>
      <w:pPr>
        <w:jc w:val="center"/>
        <w:rPr>
          <w:rFonts w:ascii="Times New Roman"/>
          <w:b/>
          <w:bCs/>
          <w:kern w:val="0"/>
          <w:sz w:val="44"/>
          <w:szCs w:val="44"/>
        </w:rPr>
      </w:pPr>
      <w:r>
        <w:rPr>
          <w:rFonts w:hint="eastAsia" w:ascii="Times New Roman"/>
          <w:b/>
          <w:bCs/>
          <w:kern w:val="0"/>
          <w:sz w:val="44"/>
          <w:szCs w:val="44"/>
        </w:rPr>
        <w:t>视导学校联络汇总表</w:t>
      </w:r>
    </w:p>
    <w:p>
      <w:pPr>
        <w:ind w:firstLine="560" w:firstLineChars="200"/>
        <w:rPr>
          <w:rFonts w:hint="eastAsia" w:ascii="Times New Roman"/>
          <w:b/>
          <w:bCs/>
          <w:kern w:val="0"/>
          <w:sz w:val="44"/>
          <w:szCs w:val="44"/>
        </w:rPr>
      </w:pPr>
      <w:r>
        <w:rPr>
          <w:rFonts w:hint="eastAsia" w:ascii="Times New Roman" w:eastAsia="楷体_GB2312"/>
          <w:sz w:val="28"/>
          <w:szCs w:val="28"/>
        </w:rPr>
        <w:t>填表人姓名:                填表人联系电话:</w:t>
      </w:r>
    </w:p>
    <w:tbl>
      <w:tblPr>
        <w:tblStyle w:val="4"/>
        <w:tblW w:w="8222" w:type="dxa"/>
        <w:tblInd w:w="147" w:type="dxa"/>
        <w:tblLayout w:type="fixed"/>
        <w:tblCellMar>
          <w:top w:w="0" w:type="dxa"/>
          <w:left w:w="0" w:type="dxa"/>
          <w:bottom w:w="0" w:type="dxa"/>
          <w:right w:w="0" w:type="dxa"/>
        </w:tblCellMar>
      </w:tblPr>
      <w:tblGrid>
        <w:gridCol w:w="709"/>
        <w:gridCol w:w="3260"/>
        <w:gridCol w:w="1276"/>
        <w:gridCol w:w="1417"/>
        <w:gridCol w:w="1560"/>
      </w:tblGrid>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rPr>
                <w:rFonts w:hint="eastAsia" w:ascii="Times New Roman" w:eastAsia="楷体_GB2312"/>
                <w:sz w:val="28"/>
                <w:szCs w:val="28"/>
              </w:rPr>
            </w:pPr>
            <w:r>
              <w:rPr>
                <w:rFonts w:hint="eastAsia" w:ascii="Times New Roman" w:eastAsia="楷体_GB2312"/>
                <w:sz w:val="28"/>
                <w:szCs w:val="28"/>
              </w:rPr>
              <w:t>组别</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r>
              <w:rPr>
                <w:rFonts w:hint="eastAsia" w:ascii="Times New Roman" w:eastAsia="楷体_GB2312"/>
                <w:sz w:val="28"/>
                <w:szCs w:val="28"/>
              </w:rPr>
              <w:t>学校</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r>
              <w:rPr>
                <w:rFonts w:hint="eastAsia" w:ascii="Times New Roman" w:eastAsia="楷体_GB2312"/>
                <w:sz w:val="28"/>
                <w:szCs w:val="28"/>
              </w:rPr>
              <w:t>联系人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r>
              <w:rPr>
                <w:rFonts w:hint="eastAsia" w:ascii="Times New Roman" w:eastAsia="楷体_GB2312"/>
                <w:sz w:val="28"/>
                <w:szCs w:val="28"/>
              </w:rPr>
              <w:t>职务</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r>
              <w:rPr>
                <w:rFonts w:hint="eastAsia" w:ascii="Times New Roman" w:eastAsia="楷体_GB2312"/>
                <w:sz w:val="28"/>
                <w:szCs w:val="28"/>
              </w:rPr>
              <w:t>联系电话</w:t>
            </w: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r>
        <w:tblPrEx>
          <w:tblCellMar>
            <w:top w:w="0" w:type="dxa"/>
            <w:left w:w="0" w:type="dxa"/>
            <w:bottom w:w="0" w:type="dxa"/>
            <w:right w:w="0"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Pr>
          <w:p>
            <w:pPr>
              <w:spacing w:line="460" w:lineRule="exact"/>
              <w:jc w:val="center"/>
              <w:rPr>
                <w:rFonts w:hint="eastAsia" w:ascii="Times New Roman" w:eastAsia="楷体_GB2312"/>
                <w:sz w:val="28"/>
                <w:szCs w:val="28"/>
              </w:rPr>
            </w:pP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60" w:lineRule="exact"/>
              <w:jc w:val="center"/>
              <w:rPr>
                <w:rFonts w:hint="eastAsia" w:ascii="Times New Roman" w:eastAsia="楷体_GB2312"/>
                <w:sz w:val="28"/>
                <w:szCs w:val="28"/>
              </w:rPr>
            </w:pPr>
          </w:p>
        </w:tc>
      </w:tr>
    </w:tbl>
    <w:p>
      <w:pPr>
        <w:widowControl/>
        <w:jc w:val="left"/>
        <w:rPr>
          <w:rFonts w:hint="eastAsia" w:ascii="楷体" w:hAnsi="楷体" w:eastAsia="楷体" w:cs="楷体"/>
          <w:color w:val="000000"/>
          <w:kern w:val="0"/>
          <w:sz w:val="24"/>
          <w:lang w:bidi="ar"/>
        </w:rPr>
      </w:pPr>
      <w:r>
        <w:rPr>
          <w:rFonts w:ascii="楷体" w:hAnsi="楷体" w:eastAsia="楷体" w:cs="楷体"/>
          <w:color w:val="000000"/>
          <w:kern w:val="0"/>
          <w:sz w:val="24"/>
          <w:lang w:bidi="ar"/>
        </w:rPr>
        <w:t>请各</w:t>
      </w:r>
      <w:r>
        <w:rPr>
          <w:rFonts w:hint="eastAsia" w:ascii="楷体" w:hAnsi="楷体" w:eastAsia="楷体" w:cs="楷体"/>
          <w:color w:val="000000"/>
          <w:kern w:val="0"/>
          <w:sz w:val="24"/>
          <w:lang w:bidi="ar"/>
        </w:rPr>
        <w:t>县级市(区)项目负责人</w:t>
      </w:r>
      <w:r>
        <w:rPr>
          <w:rFonts w:ascii="楷体" w:hAnsi="楷体" w:eastAsia="楷体" w:cs="楷体"/>
          <w:color w:val="000000"/>
          <w:kern w:val="0"/>
          <w:sz w:val="24"/>
          <w:lang w:bidi="ar"/>
        </w:rPr>
        <w:t>、项目学校联络人加以下微信工作群</w:t>
      </w:r>
      <w:r>
        <w:rPr>
          <w:rFonts w:hint="eastAsia" w:ascii="楷体" w:hAnsi="楷体" w:eastAsia="楷体" w:cs="楷体"/>
          <w:color w:val="000000"/>
          <w:kern w:val="0"/>
          <w:sz w:val="24"/>
          <w:lang w:bidi="ar"/>
        </w:rPr>
        <w:t>：</w:t>
      </w:r>
    </w:p>
    <w:p>
      <w:pPr>
        <w:widowControl/>
        <w:ind w:firstLine="480" w:firstLineChars="200"/>
        <w:jc w:val="left"/>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drawing>
          <wp:inline distT="0" distB="0" distL="114300" distR="114300">
            <wp:extent cx="2590800" cy="3407410"/>
            <wp:effectExtent l="0" t="0" r="0" b="2540"/>
            <wp:docPr id="1" name="图片 1"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true"/>
                    </pic:cNvPicPr>
                  </pic:nvPicPr>
                  <pic:blipFill>
                    <a:blip r:embed="rId4"/>
                    <a:stretch>
                      <a:fillRect/>
                    </a:stretch>
                  </pic:blipFill>
                  <pic:spPr>
                    <a:xfrm>
                      <a:off x="0" y="0"/>
                      <a:ext cx="2590800" cy="3407410"/>
                    </a:xfrm>
                    <a:prstGeom prst="rect">
                      <a:avLst/>
                    </a:prstGeom>
                  </pic:spPr>
                </pic:pic>
              </a:graphicData>
            </a:graphic>
          </wp:inline>
        </w:drawing>
      </w:r>
    </w:p>
    <w:p>
      <w:pPr>
        <w:autoSpaceDE w:val="0"/>
        <w:autoSpaceDN w:val="0"/>
        <w:adjustRightInd w:val="0"/>
        <w:spacing w:line="440" w:lineRule="exact"/>
        <w:rPr>
          <w:rFonts w:hint="eastAsia" w:ascii="Times New Roman" w:eastAsia="黑体"/>
          <w:bCs/>
          <w:kern w:val="0"/>
        </w:rPr>
      </w:pPr>
    </w:p>
    <w:p>
      <w:pPr>
        <w:spacing w:line="56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D1"/>
    <w:rsid w:val="000B5AD1"/>
    <w:rsid w:val="00A30BD8"/>
    <w:rsid w:val="17556632"/>
    <w:rsid w:val="1F7974E4"/>
    <w:rsid w:val="3F3E0D4E"/>
    <w:rsid w:val="4E6E7F6F"/>
    <w:rsid w:val="50454A11"/>
    <w:rsid w:val="59C71275"/>
    <w:rsid w:val="5ABB5D59"/>
    <w:rsid w:val="7BFBC5E4"/>
    <w:rsid w:val="7ED9AF80"/>
    <w:rsid w:val="7FDA3F0A"/>
    <w:rsid w:val="9E62F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902</Words>
  <Characters>5143</Characters>
  <Lines>42</Lines>
  <Paragraphs>12</Paragraphs>
  <TotalTime>1</TotalTime>
  <ScaleCrop>false</ScaleCrop>
  <LinksUpToDate>false</LinksUpToDate>
  <CharactersWithSpaces>6033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陈雪莲</dc:creator>
  <cp:lastModifiedBy>sugou</cp:lastModifiedBy>
  <dcterms:modified xsi:type="dcterms:W3CDTF">2022-11-02T13:33:02Z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