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360" w:lineRule="auto"/>
        <w:jc w:val="left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“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生态课堂下滋养学生素养的有效策略”研究活动之</w:t>
      </w:r>
    </w:p>
    <w:p>
      <w:pPr>
        <w:ind w:firstLine="723" w:firstLineChars="200"/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——科信组“优化作业设计”集体备课活动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“要给学生一杯水，教师不仅要有一桶水，更要成为长流水”，集体备课能够集众人智慧，采众家之长，真正实现资源共享，促进教师之间取长补短。为了推进教师专业化发展，构建高效课堂，</w:t>
      </w:r>
      <w:r>
        <w:rPr>
          <w:rFonts w:hint="eastAsia"/>
          <w:sz w:val="28"/>
          <w:szCs w:val="28"/>
          <w:lang w:eastAsia="zh-CN"/>
        </w:rPr>
        <w:t>科信组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月开启了集体备课活动。</w:t>
      </w:r>
      <w:r>
        <w:rPr>
          <w:rFonts w:hint="eastAsia"/>
          <w:sz w:val="28"/>
          <w:szCs w:val="28"/>
          <w:lang w:eastAsia="zh-CN"/>
        </w:rPr>
        <w:t>科信</w:t>
      </w:r>
      <w:r>
        <w:rPr>
          <w:rFonts w:hint="eastAsia"/>
          <w:sz w:val="28"/>
          <w:szCs w:val="28"/>
        </w:rPr>
        <w:t>组虽然是多学科跨年级的组合，但成员们打破学科壁垒，围坐一起，围绕当前课堂教学中的实际问题，从多角度多方面共同商讨，充分挖掘教学资源，研究教法，达到资源共享、经验共享。</w:t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748405" cy="4997450"/>
            <wp:effectExtent l="0" t="0" r="4445" b="12700"/>
            <wp:docPr id="1" name="图片 1" descr="IMG_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8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86175" cy="6086475"/>
            <wp:effectExtent l="0" t="0" r="9525" b="9525"/>
            <wp:docPr id="3" name="图片 3" descr="MLMJ4(74IYMS]4KIS6LL_}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LMJ4(74IYMS]4KIS6LL_}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3701415" cy="8836660"/>
            <wp:effectExtent l="0" t="0" r="13335" b="2540"/>
            <wp:docPr id="6" name="图片 6" descr="IMG_7868(20230625-0920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7868(20230625-092058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本次集体备课，老师们共同钻研，建言献策，充分发挥了集体的智慧，“问渠哪得清如许，为有源头活水来”，相信在今后的教学中，</w:t>
      </w:r>
      <w:r>
        <w:rPr>
          <w:rFonts w:hint="eastAsia"/>
          <w:sz w:val="28"/>
          <w:szCs w:val="28"/>
          <w:lang w:eastAsia="zh-CN"/>
        </w:rPr>
        <w:t>科信组</w:t>
      </w:r>
      <w:r>
        <w:rPr>
          <w:rFonts w:hint="eastAsia" w:eastAsia="宋体"/>
          <w:sz w:val="28"/>
          <w:szCs w:val="28"/>
          <w:lang w:eastAsia="zh-CN"/>
        </w:rPr>
        <w:t>全体教师一定能够将集体智慧与个人特长有机结合，从而促进教师课堂教学水平的整体提高。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gxYjA1ZThmZTI5NTAyOTczNWZhNjA5NjAyNTAifQ=="/>
  </w:docVars>
  <w:rsids>
    <w:rsidRoot w:val="4BCC6961"/>
    <w:rsid w:val="4BCC6961"/>
    <w:rsid w:val="6711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331</Words>
  <Characters>331</Characters>
  <Lines>0</Lines>
  <Paragraphs>0</Paragraphs>
  <TotalTime>9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2023-06-25T00:59:00Z</dcterms:created>
  <dc:creator>泡泡鱼</dc:creator>
  <cp:lastModifiedBy>泡泡鱼</cp:lastModifiedBy>
  <dcterms:modified xsi:type="dcterms:W3CDTF">2023-06-28T03:33:02Z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B002968AF0E34D80B1CF257E2732AAC0_11</vt:lpwstr>
  </property>
</Properties>
</file>