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color w:val="auto"/>
          <w:lang w:val="en-US" w:eastAsia="zh-CN"/>
        </w:rPr>
      </w:pPr>
      <w:r>
        <w:rPr>
          <w:rFonts w:hint="eastAsia" w:ascii="Times New Roman" w:eastAsia="宋体"/>
          <w:b/>
          <w:bCs/>
          <w:color w:val="auto"/>
          <w:sz w:val="28"/>
          <w:szCs w:val="28"/>
          <w:highlight w:val="none"/>
          <w:u w:val="none"/>
          <w:lang w:val="en-US" w:eastAsia="zh-CN"/>
        </w:rPr>
        <w:t>苏州市吴江区鲈乡实验小学关于2023年度吴江区鲈乡实验小学保安服务的</w:t>
      </w:r>
      <w:r>
        <w:rPr>
          <w:rFonts w:hint="eastAsia" w:ascii="Times New Roman"/>
          <w:b/>
          <w:bCs/>
          <w:color w:val="auto"/>
          <w:sz w:val="28"/>
          <w:szCs w:val="28"/>
          <w:highlight w:val="none"/>
          <w:u w:val="none"/>
          <w:lang w:val="en-US" w:eastAsia="zh-CN"/>
        </w:rPr>
        <w:t>竞争性（磋商）</w:t>
      </w:r>
      <w:r>
        <w:rPr>
          <w:rFonts w:hint="eastAsia" w:ascii="Times New Roman"/>
          <w:b/>
          <w:bCs/>
          <w:color w:val="auto"/>
          <w:sz w:val="28"/>
          <w:szCs w:val="28"/>
          <w:highlight w:val="none"/>
          <w:u w:val="none"/>
        </w:rPr>
        <w:t>公告</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项目概况</w:t>
            </w:r>
          </w:p>
          <w:p>
            <w:pPr>
              <w:pStyle w:val="12"/>
              <w:widowControl w:val="0"/>
              <w:spacing w:line="440" w:lineRule="exact"/>
              <w:ind w:firstLine="420"/>
              <w:rPr>
                <w:rFonts w:hint="eastAsia" w:hAnsi="宋体" w:cs="宋体"/>
                <w:color w:val="auto"/>
                <w:sz w:val="21"/>
                <w:szCs w:val="21"/>
                <w:highlight w:val="none"/>
              </w:rPr>
            </w:pPr>
            <w:r>
              <w:rPr>
                <w:rFonts w:hint="eastAsia" w:hAnsi="宋体" w:cs="宋体"/>
                <w:color w:val="auto"/>
                <w:sz w:val="21"/>
                <w:szCs w:val="21"/>
                <w:highlight w:val="none"/>
                <w:u w:val="single"/>
              </w:rPr>
              <w:t>苏州市吴江区鲈乡实验小学</w:t>
            </w:r>
            <w:r>
              <w:rPr>
                <w:rFonts w:hint="eastAsia" w:hAnsi="宋体" w:cs="宋体"/>
                <w:color w:val="auto"/>
                <w:sz w:val="21"/>
                <w:szCs w:val="21"/>
                <w:highlight w:val="none"/>
                <w:u w:val="none"/>
              </w:rPr>
              <w:t>关于</w:t>
            </w:r>
            <w:r>
              <w:rPr>
                <w:rFonts w:hint="eastAsia" w:hAnsi="宋体" w:cs="宋体"/>
                <w:color w:val="auto"/>
                <w:sz w:val="21"/>
                <w:szCs w:val="21"/>
                <w:highlight w:val="none"/>
                <w:u w:val="single"/>
              </w:rPr>
              <w:t>2023年度吴江区鲈乡实验小学保安服务</w:t>
            </w:r>
            <w:r>
              <w:rPr>
                <w:rFonts w:hint="eastAsia" w:hAnsi="宋体" w:cs="宋体"/>
                <w:color w:val="auto"/>
                <w:sz w:val="21"/>
                <w:szCs w:val="21"/>
                <w:highlight w:val="none"/>
              </w:rPr>
              <w:t>招标项目的潜在投标人应在</w:t>
            </w:r>
            <w:r>
              <w:rPr>
                <w:rFonts w:hint="eastAsia" w:hAnsi="宋体" w:cs="宋体"/>
                <w:color w:val="auto"/>
                <w:sz w:val="21"/>
                <w:szCs w:val="21"/>
                <w:highlight w:val="none"/>
                <w:u w:val="single"/>
              </w:rPr>
              <w:t>吴江区公共资源交易平台</w:t>
            </w:r>
            <w:r>
              <w:rPr>
                <w:rFonts w:hint="eastAsia" w:hAnsi="宋体" w:cs="宋体"/>
                <w:color w:val="auto"/>
                <w:sz w:val="21"/>
                <w:szCs w:val="21"/>
                <w:highlight w:val="none"/>
              </w:rPr>
              <w:t>获取招标文件，并于</w:t>
            </w:r>
            <w:r>
              <w:rPr>
                <w:rFonts w:hint="eastAsia" w:hAnsi="宋体" w:cs="宋体"/>
                <w:color w:val="auto"/>
                <w:sz w:val="21"/>
                <w:szCs w:val="21"/>
                <w:highlight w:val="none"/>
                <w:u w:val="single"/>
              </w:rPr>
              <w:t>202</w:t>
            </w:r>
            <w:r>
              <w:rPr>
                <w:rFonts w:hint="eastAsia" w:hAnsi="宋体" w:cs="宋体"/>
                <w:color w:val="auto"/>
                <w:sz w:val="21"/>
                <w:szCs w:val="21"/>
                <w:highlight w:val="none"/>
                <w:u w:val="single"/>
                <w:lang w:val="en-US" w:eastAsia="zh-CN"/>
              </w:rPr>
              <w:t>3</w:t>
            </w:r>
            <w:r>
              <w:rPr>
                <w:rFonts w:hint="eastAsia" w:hAnsi="宋体" w:cs="宋体"/>
                <w:color w:val="auto"/>
                <w:sz w:val="21"/>
                <w:szCs w:val="21"/>
                <w:highlight w:val="none"/>
                <w:u w:val="single"/>
              </w:rPr>
              <w:t>年8月1</w:t>
            </w:r>
            <w:r>
              <w:rPr>
                <w:rFonts w:hint="eastAsia" w:hAnsi="宋体" w:cs="宋体"/>
                <w:color w:val="auto"/>
                <w:sz w:val="21"/>
                <w:szCs w:val="21"/>
                <w:highlight w:val="none"/>
                <w:u w:val="single"/>
                <w:lang w:val="en-US" w:eastAsia="zh-CN"/>
              </w:rPr>
              <w:t>5</w:t>
            </w:r>
            <w:r>
              <w:rPr>
                <w:rFonts w:hint="eastAsia" w:hAnsi="宋体" w:cs="宋体"/>
                <w:color w:val="auto"/>
                <w:sz w:val="21"/>
                <w:szCs w:val="21"/>
                <w:highlight w:val="none"/>
                <w:u w:val="single"/>
              </w:rPr>
              <w:t>日13：30</w:t>
            </w:r>
            <w:r>
              <w:rPr>
                <w:rFonts w:hint="eastAsia" w:hAnsi="宋体" w:cs="宋体"/>
                <w:color w:val="auto"/>
                <w:sz w:val="21"/>
                <w:szCs w:val="21"/>
                <w:highlight w:val="none"/>
              </w:rPr>
              <w:t>（北京时间）前递交投标文件。</w:t>
            </w:r>
          </w:p>
        </w:tc>
      </w:tr>
    </w:tbl>
    <w:p>
      <w:pPr>
        <w:spacing w:line="440" w:lineRule="exact"/>
        <w:ind w:firstLine="422" w:firstLineChars="200"/>
        <w:rPr>
          <w:b/>
          <w:bCs/>
          <w:color w:val="auto"/>
          <w:szCs w:val="21"/>
          <w:highlight w:val="none"/>
        </w:rPr>
      </w:pPr>
      <w:r>
        <w:rPr>
          <w:b/>
          <w:bCs/>
          <w:color w:val="auto"/>
          <w:szCs w:val="21"/>
          <w:highlight w:val="none"/>
        </w:rPr>
        <w:t>一、项目基本情况</w:t>
      </w:r>
    </w:p>
    <w:p>
      <w:pPr>
        <w:numPr>
          <w:ilvl w:val="0"/>
          <w:numId w:val="1"/>
        </w:numPr>
        <w:spacing w:line="440" w:lineRule="exact"/>
        <w:rPr>
          <w:rFonts w:hint="eastAsia" w:ascii="宋体" w:hAnsi="宋体" w:cs="宋体"/>
          <w:color w:val="auto"/>
          <w:highlight w:val="none"/>
        </w:rPr>
      </w:pPr>
      <w:r>
        <w:rPr>
          <w:b/>
          <w:bCs/>
          <w:color w:val="auto"/>
          <w:szCs w:val="21"/>
          <w:highlight w:val="none"/>
        </w:rPr>
        <w:t>项目编号：</w:t>
      </w:r>
      <w:r>
        <w:rPr>
          <w:rFonts w:hint="eastAsia" w:ascii="宋体" w:hAnsi="宋体" w:cs="宋体"/>
          <w:color w:val="auto"/>
          <w:highlight w:val="none"/>
          <w:lang w:eastAsia="zh-CN"/>
        </w:rPr>
        <w:t>SZDL2023-WJ-C-103</w:t>
      </w:r>
    </w:p>
    <w:p>
      <w:pPr>
        <w:numPr>
          <w:ilvl w:val="0"/>
          <w:numId w:val="1"/>
        </w:numPr>
        <w:spacing w:line="440" w:lineRule="exact"/>
        <w:rPr>
          <w:rFonts w:hint="eastAsia"/>
          <w:color w:val="auto"/>
          <w:szCs w:val="21"/>
          <w:highlight w:val="none"/>
        </w:rPr>
      </w:pPr>
      <w:r>
        <w:rPr>
          <w:b/>
          <w:bCs/>
          <w:color w:val="auto"/>
          <w:szCs w:val="21"/>
          <w:highlight w:val="none"/>
        </w:rPr>
        <w:t>项目名称：</w:t>
      </w:r>
      <w:r>
        <w:rPr>
          <w:rFonts w:hint="eastAsia"/>
          <w:color w:val="auto"/>
          <w:kern w:val="0"/>
          <w:szCs w:val="21"/>
          <w:highlight w:val="none"/>
          <w:lang w:eastAsia="zh-CN"/>
        </w:rPr>
        <w:t>2023年度吴江区鲈乡实验小学保安服务</w:t>
      </w:r>
    </w:p>
    <w:p>
      <w:pPr>
        <w:numPr>
          <w:ilvl w:val="0"/>
          <w:numId w:val="1"/>
        </w:numPr>
        <w:spacing w:line="440" w:lineRule="exact"/>
        <w:rPr>
          <w:rFonts w:hint="eastAsia"/>
          <w:color w:val="auto"/>
          <w:kern w:val="0"/>
          <w:szCs w:val="21"/>
          <w:highlight w:val="none"/>
        </w:rPr>
      </w:pPr>
      <w:r>
        <w:rPr>
          <w:rFonts w:hint="eastAsia"/>
          <w:b/>
          <w:bCs/>
          <w:color w:val="auto"/>
          <w:kern w:val="0"/>
          <w:szCs w:val="21"/>
          <w:highlight w:val="none"/>
        </w:rPr>
        <w:t>采购标的所属行业：</w:t>
      </w:r>
      <w:r>
        <w:rPr>
          <w:rFonts w:hint="eastAsia"/>
          <w:b w:val="0"/>
          <w:bCs/>
          <w:color w:val="auto"/>
          <w:szCs w:val="21"/>
          <w:highlight w:val="none"/>
        </w:rPr>
        <w:t>租赁和商务服务业</w:t>
      </w:r>
    </w:p>
    <w:p>
      <w:pPr>
        <w:numPr>
          <w:ilvl w:val="0"/>
          <w:numId w:val="1"/>
        </w:numPr>
        <w:spacing w:line="440" w:lineRule="exact"/>
        <w:rPr>
          <w:rFonts w:hint="eastAsia"/>
          <w:color w:val="auto"/>
          <w:kern w:val="0"/>
          <w:szCs w:val="21"/>
          <w:highlight w:val="none"/>
        </w:rPr>
      </w:pPr>
      <w:r>
        <w:rPr>
          <w:b/>
          <w:bCs/>
          <w:color w:val="auto"/>
          <w:kern w:val="0"/>
          <w:szCs w:val="21"/>
          <w:highlight w:val="none"/>
        </w:rPr>
        <w:t>预算金额：</w:t>
      </w:r>
      <w:r>
        <w:rPr>
          <w:rFonts w:hint="eastAsia"/>
          <w:color w:val="auto"/>
          <w:szCs w:val="21"/>
          <w:highlight w:val="none"/>
        </w:rPr>
        <w:t>人民币</w:t>
      </w:r>
      <w:r>
        <w:rPr>
          <w:rFonts w:hint="eastAsia"/>
          <w:color w:val="auto"/>
          <w:szCs w:val="21"/>
          <w:highlight w:val="none"/>
          <w:lang w:val="en-US" w:eastAsia="zh-CN"/>
        </w:rPr>
        <w:t>壹佰肆拾肆</w:t>
      </w:r>
      <w:r>
        <w:rPr>
          <w:rFonts w:hint="eastAsia"/>
          <w:color w:val="auto"/>
          <w:szCs w:val="21"/>
          <w:highlight w:val="none"/>
        </w:rPr>
        <w:t>万元整（￥</w:t>
      </w:r>
      <w:r>
        <w:rPr>
          <w:rFonts w:hint="eastAsia"/>
          <w:color w:val="auto"/>
          <w:szCs w:val="21"/>
          <w:highlight w:val="none"/>
          <w:lang w:val="en-US" w:eastAsia="zh-CN"/>
        </w:rPr>
        <w:t>144</w:t>
      </w:r>
      <w:r>
        <w:rPr>
          <w:rFonts w:hint="eastAsia"/>
          <w:color w:val="auto"/>
          <w:szCs w:val="21"/>
          <w:highlight w:val="none"/>
        </w:rPr>
        <w:t>0000.00）</w:t>
      </w:r>
    </w:p>
    <w:p>
      <w:pPr>
        <w:numPr>
          <w:ilvl w:val="0"/>
          <w:numId w:val="1"/>
        </w:numPr>
        <w:spacing w:line="440" w:lineRule="exact"/>
        <w:rPr>
          <w:rFonts w:hint="eastAsia"/>
          <w:b/>
          <w:bCs/>
          <w:color w:val="auto"/>
          <w:szCs w:val="21"/>
          <w:highlight w:val="none"/>
        </w:rPr>
      </w:pPr>
      <w:r>
        <w:rPr>
          <w:rFonts w:hint="eastAsia"/>
          <w:b/>
          <w:bCs/>
          <w:color w:val="auto"/>
          <w:szCs w:val="21"/>
          <w:highlight w:val="none"/>
        </w:rPr>
        <w:t>最高限价：</w:t>
      </w:r>
      <w:r>
        <w:rPr>
          <w:rFonts w:hint="eastAsia"/>
          <w:color w:val="auto"/>
          <w:szCs w:val="21"/>
          <w:highlight w:val="none"/>
        </w:rPr>
        <w:t>人民币</w:t>
      </w:r>
      <w:r>
        <w:rPr>
          <w:rFonts w:hint="eastAsia"/>
          <w:color w:val="auto"/>
          <w:szCs w:val="21"/>
          <w:highlight w:val="none"/>
          <w:lang w:val="en-US" w:eastAsia="zh-CN"/>
        </w:rPr>
        <w:t>壹佰肆拾肆</w:t>
      </w:r>
      <w:r>
        <w:rPr>
          <w:rFonts w:hint="eastAsia"/>
          <w:color w:val="auto"/>
          <w:szCs w:val="21"/>
          <w:highlight w:val="none"/>
        </w:rPr>
        <w:t>万元整（￥</w:t>
      </w:r>
      <w:r>
        <w:rPr>
          <w:rFonts w:hint="eastAsia"/>
          <w:color w:val="auto"/>
          <w:szCs w:val="21"/>
          <w:highlight w:val="none"/>
          <w:lang w:val="en-US" w:eastAsia="zh-CN"/>
        </w:rPr>
        <w:t>144</w:t>
      </w:r>
      <w:r>
        <w:rPr>
          <w:rFonts w:hint="eastAsia"/>
          <w:color w:val="auto"/>
          <w:szCs w:val="21"/>
          <w:highlight w:val="none"/>
        </w:rPr>
        <w:t>0000.00）</w:t>
      </w:r>
    </w:p>
    <w:p>
      <w:pPr>
        <w:numPr>
          <w:ilvl w:val="0"/>
          <w:numId w:val="1"/>
        </w:numPr>
        <w:spacing w:line="440" w:lineRule="exact"/>
        <w:rPr>
          <w:color w:val="auto"/>
          <w:szCs w:val="21"/>
          <w:highlight w:val="none"/>
        </w:rPr>
      </w:pPr>
      <w:r>
        <w:rPr>
          <w:rFonts w:hint="eastAsia"/>
          <w:b/>
          <w:bCs/>
          <w:color w:val="auto"/>
          <w:szCs w:val="21"/>
          <w:highlight w:val="none"/>
        </w:rPr>
        <w:t>采购需求：</w:t>
      </w:r>
    </w:p>
    <w:p>
      <w:pPr>
        <w:pStyle w:val="5"/>
        <w:numPr>
          <w:ilvl w:val="0"/>
          <w:numId w:val="2"/>
        </w:numPr>
        <w:spacing w:line="440" w:lineRule="exact"/>
        <w:ind w:left="5" w:leftChars="0" w:firstLine="415"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服务内容：</w:t>
      </w:r>
      <w:bookmarkStart w:id="8" w:name="_GoBack"/>
      <w:bookmarkEnd w:id="8"/>
    </w:p>
    <w:p>
      <w:pPr>
        <w:numPr>
          <w:ilvl w:val="0"/>
          <w:numId w:val="0"/>
        </w:numPr>
        <w:spacing w:line="440" w:lineRule="exact"/>
        <w:ind w:left="0" w:leftChars="0" w:firstLine="420" w:firstLineChars="200"/>
        <w:rPr>
          <w:color w:val="auto"/>
          <w:szCs w:val="21"/>
          <w:highlight w:val="none"/>
        </w:rPr>
      </w:pPr>
      <w:r>
        <w:rPr>
          <w:rFonts w:hint="eastAsia"/>
          <w:color w:val="auto"/>
          <w:kern w:val="0"/>
          <w:szCs w:val="21"/>
          <w:highlight w:val="none"/>
          <w:lang w:eastAsia="zh-CN"/>
        </w:rPr>
        <w:t>2023年度吴江区鲈乡实验小学保安服务</w:t>
      </w:r>
      <w:r>
        <w:rPr>
          <w:rFonts w:hint="eastAsia"/>
          <w:color w:val="auto"/>
          <w:kern w:val="0"/>
          <w:szCs w:val="21"/>
          <w:highlight w:val="none"/>
          <w:lang w:val="en-US" w:eastAsia="zh-CN"/>
        </w:rPr>
        <w:t>包含仲英校区、越秀校区、流虹校区三校区的保安服务。</w:t>
      </w:r>
      <w:r>
        <w:rPr>
          <w:color w:val="auto"/>
          <w:szCs w:val="21"/>
          <w:highlight w:val="none"/>
        </w:rPr>
        <w:t>（详见磋商文件第四章）</w:t>
      </w:r>
    </w:p>
    <w:p>
      <w:pPr>
        <w:pStyle w:val="5"/>
        <w:numPr>
          <w:ilvl w:val="0"/>
          <w:numId w:val="2"/>
        </w:numPr>
        <w:spacing w:line="440" w:lineRule="exact"/>
        <w:ind w:left="5" w:leftChars="0" w:firstLine="415" w:firstLineChars="0"/>
        <w:rPr>
          <w:rFonts w:hint="eastAsia" w:ascii="宋体" w:hAnsi="宋体" w:cs="宋体"/>
          <w:color w:val="auto"/>
          <w:sz w:val="21"/>
          <w:szCs w:val="21"/>
          <w:highlight w:val="none"/>
        </w:rPr>
      </w:pPr>
      <w:r>
        <w:rPr>
          <w:rFonts w:hint="eastAsia" w:ascii="宋体" w:hAnsi="宋体" w:cs="宋体"/>
          <w:color w:val="auto"/>
          <w:sz w:val="21"/>
          <w:szCs w:val="21"/>
          <w:highlight w:val="none"/>
        </w:rPr>
        <w:t>人员配备：</w:t>
      </w:r>
    </w:p>
    <w:tbl>
      <w:tblPr>
        <w:tblStyle w:val="8"/>
        <w:tblW w:w="6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929"/>
        <w:gridCol w:w="2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795" w:type="dxa"/>
            <w:gridSpan w:val="3"/>
            <w:noWrap w:val="0"/>
            <w:vAlign w:val="center"/>
          </w:tcPr>
          <w:p>
            <w:pPr>
              <w:pStyle w:val="17"/>
              <w:spacing w:line="360" w:lineRule="auto"/>
              <w:jc w:val="center"/>
              <w:rPr>
                <w:rFonts w:hAnsi="宋体" w:eastAsia="宋体"/>
                <w:color w:val="auto"/>
                <w:sz w:val="21"/>
                <w:szCs w:val="21"/>
                <w:highlight w:val="none"/>
              </w:rPr>
            </w:pPr>
            <w:r>
              <w:rPr>
                <w:rFonts w:hAnsi="宋体" w:eastAsia="宋体"/>
                <w:color w:val="auto"/>
                <w:sz w:val="21"/>
                <w:szCs w:val="21"/>
                <w:highlight w:val="none"/>
              </w:rPr>
              <w:t>人员配置清单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384" w:type="dxa"/>
            <w:noWrap w:val="0"/>
            <w:vAlign w:val="center"/>
          </w:tcPr>
          <w:p>
            <w:pPr>
              <w:pStyle w:val="17"/>
              <w:spacing w:line="360" w:lineRule="auto"/>
              <w:jc w:val="center"/>
              <w:rPr>
                <w:rFonts w:hAnsi="宋体" w:eastAsia="宋体"/>
                <w:color w:val="auto"/>
                <w:sz w:val="21"/>
                <w:szCs w:val="21"/>
                <w:highlight w:val="none"/>
              </w:rPr>
            </w:pPr>
            <w:r>
              <w:rPr>
                <w:rFonts w:hAnsi="宋体" w:eastAsia="宋体"/>
                <w:color w:val="auto"/>
                <w:sz w:val="21"/>
                <w:szCs w:val="21"/>
                <w:highlight w:val="none"/>
              </w:rPr>
              <w:t>序号</w:t>
            </w:r>
          </w:p>
        </w:tc>
        <w:tc>
          <w:tcPr>
            <w:tcW w:w="2929" w:type="dxa"/>
            <w:noWrap w:val="0"/>
            <w:vAlign w:val="center"/>
          </w:tcPr>
          <w:p>
            <w:pPr>
              <w:pStyle w:val="17"/>
              <w:spacing w:line="360" w:lineRule="auto"/>
              <w:jc w:val="center"/>
              <w:rPr>
                <w:rFonts w:hAnsi="宋体" w:eastAsia="宋体"/>
                <w:color w:val="auto"/>
                <w:sz w:val="21"/>
                <w:szCs w:val="21"/>
                <w:highlight w:val="none"/>
              </w:rPr>
            </w:pPr>
            <w:r>
              <w:rPr>
                <w:rFonts w:hAnsi="宋体" w:eastAsia="宋体"/>
                <w:color w:val="auto"/>
                <w:sz w:val="21"/>
                <w:szCs w:val="21"/>
                <w:highlight w:val="none"/>
              </w:rPr>
              <w:t>校区名称</w:t>
            </w:r>
          </w:p>
        </w:tc>
        <w:tc>
          <w:tcPr>
            <w:tcW w:w="2482" w:type="dxa"/>
            <w:noWrap w:val="0"/>
            <w:vAlign w:val="center"/>
          </w:tcPr>
          <w:p>
            <w:pPr>
              <w:pStyle w:val="17"/>
              <w:spacing w:line="360" w:lineRule="auto"/>
              <w:jc w:val="center"/>
              <w:rPr>
                <w:rFonts w:hAnsi="宋体" w:eastAsia="宋体"/>
                <w:color w:val="auto"/>
                <w:sz w:val="21"/>
                <w:szCs w:val="21"/>
                <w:highlight w:val="none"/>
              </w:rPr>
            </w:pPr>
            <w:r>
              <w:rPr>
                <w:rFonts w:hAnsi="宋体" w:eastAsia="宋体"/>
                <w:color w:val="auto"/>
                <w:sz w:val="21"/>
                <w:szCs w:val="21"/>
                <w:highlight w:val="none"/>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384" w:type="dxa"/>
            <w:noWrap w:val="0"/>
            <w:vAlign w:val="center"/>
          </w:tcPr>
          <w:p>
            <w:pPr>
              <w:pStyle w:val="17"/>
              <w:spacing w:line="360" w:lineRule="auto"/>
              <w:jc w:val="center"/>
              <w:rPr>
                <w:rFonts w:hAnsi="宋体" w:eastAsia="宋体"/>
                <w:color w:val="auto"/>
                <w:sz w:val="21"/>
                <w:szCs w:val="21"/>
                <w:highlight w:val="none"/>
              </w:rPr>
            </w:pPr>
            <w:r>
              <w:rPr>
                <w:rFonts w:hAnsi="宋体" w:eastAsia="宋体"/>
                <w:color w:val="auto"/>
                <w:sz w:val="21"/>
                <w:szCs w:val="21"/>
                <w:highlight w:val="none"/>
              </w:rPr>
              <w:t>1</w:t>
            </w:r>
          </w:p>
        </w:tc>
        <w:tc>
          <w:tcPr>
            <w:tcW w:w="2929" w:type="dxa"/>
            <w:noWrap w:val="0"/>
            <w:vAlign w:val="center"/>
          </w:tcPr>
          <w:p>
            <w:pPr>
              <w:pStyle w:val="17"/>
              <w:spacing w:line="360" w:lineRule="auto"/>
              <w:jc w:val="center"/>
              <w:rPr>
                <w:rFonts w:hint="eastAsia" w:hAnsi="宋体" w:eastAsia="宋体"/>
                <w:color w:val="auto"/>
                <w:sz w:val="21"/>
                <w:szCs w:val="21"/>
                <w:highlight w:val="none"/>
              </w:rPr>
            </w:pPr>
            <w:r>
              <w:rPr>
                <w:rFonts w:hint="eastAsia" w:hAnsi="宋体" w:eastAsia="宋体"/>
                <w:color w:val="auto"/>
                <w:sz w:val="21"/>
                <w:szCs w:val="21"/>
                <w:highlight w:val="none"/>
              </w:rPr>
              <w:t>越秀校区</w:t>
            </w:r>
          </w:p>
        </w:tc>
        <w:tc>
          <w:tcPr>
            <w:tcW w:w="2482" w:type="dxa"/>
            <w:noWrap w:val="0"/>
            <w:vAlign w:val="center"/>
          </w:tcPr>
          <w:p>
            <w:pPr>
              <w:pStyle w:val="17"/>
              <w:spacing w:line="360" w:lineRule="auto"/>
              <w:jc w:val="center"/>
              <w:rPr>
                <w:rFonts w:hAnsi="宋体" w:eastAsia="宋体"/>
                <w:color w:val="auto"/>
                <w:sz w:val="21"/>
                <w:szCs w:val="21"/>
                <w:highlight w:val="none"/>
              </w:rPr>
            </w:pPr>
            <w:r>
              <w:rPr>
                <w:rFonts w:hint="eastAsia" w:hAnsi="宋体" w:eastAsia="宋体"/>
                <w:color w:val="auto"/>
                <w:sz w:val="21"/>
                <w:szCs w:val="21"/>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384" w:type="dxa"/>
            <w:noWrap w:val="0"/>
            <w:vAlign w:val="center"/>
          </w:tcPr>
          <w:p>
            <w:pPr>
              <w:pStyle w:val="17"/>
              <w:spacing w:line="360" w:lineRule="auto"/>
              <w:jc w:val="center"/>
              <w:rPr>
                <w:rFonts w:hAnsi="宋体" w:eastAsia="宋体"/>
                <w:color w:val="auto"/>
                <w:sz w:val="21"/>
                <w:szCs w:val="21"/>
                <w:highlight w:val="none"/>
              </w:rPr>
            </w:pPr>
            <w:r>
              <w:rPr>
                <w:rFonts w:hAnsi="宋体" w:eastAsia="宋体"/>
                <w:color w:val="auto"/>
                <w:sz w:val="21"/>
                <w:szCs w:val="21"/>
                <w:highlight w:val="none"/>
              </w:rPr>
              <w:t>2</w:t>
            </w:r>
          </w:p>
        </w:tc>
        <w:tc>
          <w:tcPr>
            <w:tcW w:w="2929" w:type="dxa"/>
            <w:noWrap w:val="0"/>
            <w:vAlign w:val="center"/>
          </w:tcPr>
          <w:p>
            <w:pPr>
              <w:pStyle w:val="17"/>
              <w:spacing w:line="360" w:lineRule="auto"/>
              <w:jc w:val="center"/>
              <w:rPr>
                <w:rFonts w:hint="eastAsia" w:hAnsi="宋体" w:eastAsia="宋体"/>
                <w:color w:val="auto"/>
                <w:sz w:val="21"/>
                <w:szCs w:val="21"/>
                <w:highlight w:val="none"/>
              </w:rPr>
            </w:pPr>
            <w:r>
              <w:rPr>
                <w:rFonts w:hint="eastAsia" w:hAnsi="宋体" w:eastAsia="宋体"/>
                <w:color w:val="auto"/>
                <w:sz w:val="21"/>
                <w:szCs w:val="21"/>
                <w:highlight w:val="none"/>
              </w:rPr>
              <w:t>仲英校区</w:t>
            </w:r>
          </w:p>
        </w:tc>
        <w:tc>
          <w:tcPr>
            <w:tcW w:w="2482" w:type="dxa"/>
            <w:noWrap w:val="0"/>
            <w:vAlign w:val="center"/>
          </w:tcPr>
          <w:p>
            <w:pPr>
              <w:pStyle w:val="17"/>
              <w:spacing w:line="360" w:lineRule="auto"/>
              <w:jc w:val="center"/>
              <w:rPr>
                <w:rFonts w:hint="eastAsia" w:hAnsi="宋体" w:eastAsia="宋体"/>
                <w:color w:val="auto"/>
                <w:sz w:val="21"/>
                <w:szCs w:val="21"/>
                <w:highlight w:val="none"/>
                <w:lang w:eastAsia="zh-CN"/>
              </w:rPr>
            </w:pPr>
            <w:r>
              <w:rPr>
                <w:rFonts w:hint="eastAsia" w:hAnsi="宋体" w:eastAsia="宋体"/>
                <w:color w:val="auto"/>
                <w:sz w:val="21"/>
                <w:szCs w:val="21"/>
                <w:highlight w:val="none"/>
              </w:rPr>
              <w:t>1</w:t>
            </w:r>
            <w:r>
              <w:rPr>
                <w:rFonts w:hint="eastAsia" w:hAnsi="宋体" w:eastAsia="宋体"/>
                <w:color w:val="auto"/>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384" w:type="dxa"/>
            <w:noWrap w:val="0"/>
            <w:vAlign w:val="center"/>
          </w:tcPr>
          <w:p>
            <w:pPr>
              <w:pStyle w:val="17"/>
              <w:spacing w:line="360" w:lineRule="auto"/>
              <w:jc w:val="center"/>
              <w:rPr>
                <w:rFonts w:hAnsi="宋体" w:eastAsia="宋体"/>
                <w:color w:val="auto"/>
                <w:sz w:val="21"/>
                <w:szCs w:val="21"/>
                <w:highlight w:val="none"/>
              </w:rPr>
            </w:pPr>
            <w:r>
              <w:rPr>
                <w:rFonts w:hAnsi="宋体" w:eastAsia="宋体"/>
                <w:color w:val="auto"/>
                <w:sz w:val="21"/>
                <w:szCs w:val="21"/>
                <w:highlight w:val="none"/>
              </w:rPr>
              <w:t>3</w:t>
            </w:r>
          </w:p>
        </w:tc>
        <w:tc>
          <w:tcPr>
            <w:tcW w:w="2929" w:type="dxa"/>
            <w:noWrap w:val="0"/>
            <w:vAlign w:val="center"/>
          </w:tcPr>
          <w:p>
            <w:pPr>
              <w:pStyle w:val="17"/>
              <w:spacing w:line="360" w:lineRule="auto"/>
              <w:jc w:val="center"/>
              <w:rPr>
                <w:rFonts w:hint="eastAsia" w:hAnsi="宋体" w:eastAsia="宋体"/>
                <w:color w:val="auto"/>
                <w:sz w:val="21"/>
                <w:szCs w:val="21"/>
                <w:highlight w:val="none"/>
              </w:rPr>
            </w:pPr>
            <w:r>
              <w:rPr>
                <w:rFonts w:hint="eastAsia" w:hAnsi="宋体" w:eastAsia="宋体"/>
                <w:color w:val="auto"/>
                <w:sz w:val="21"/>
                <w:szCs w:val="21"/>
                <w:highlight w:val="none"/>
              </w:rPr>
              <w:t>流虹校区</w:t>
            </w:r>
          </w:p>
        </w:tc>
        <w:tc>
          <w:tcPr>
            <w:tcW w:w="2482" w:type="dxa"/>
            <w:noWrap w:val="0"/>
            <w:vAlign w:val="center"/>
          </w:tcPr>
          <w:p>
            <w:pPr>
              <w:pStyle w:val="17"/>
              <w:spacing w:line="360" w:lineRule="auto"/>
              <w:jc w:val="center"/>
              <w:rPr>
                <w:rFonts w:hint="eastAsia" w:hAnsi="宋体" w:eastAsia="宋体"/>
                <w:color w:val="auto"/>
                <w:sz w:val="21"/>
                <w:szCs w:val="21"/>
                <w:highlight w:val="none"/>
                <w:lang w:eastAsia="zh-CN"/>
              </w:rPr>
            </w:pPr>
            <w:r>
              <w:rPr>
                <w:rFonts w:hint="eastAsia" w:hAnsi="宋体" w:eastAsia="宋体"/>
                <w:color w:val="auto"/>
                <w:sz w:val="21"/>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84" w:type="dxa"/>
            <w:noWrap w:val="0"/>
            <w:vAlign w:val="center"/>
          </w:tcPr>
          <w:p>
            <w:pPr>
              <w:pStyle w:val="17"/>
              <w:spacing w:line="360" w:lineRule="auto"/>
              <w:jc w:val="center"/>
              <w:rPr>
                <w:rFonts w:hAnsi="宋体" w:eastAsia="宋体"/>
                <w:color w:val="auto"/>
                <w:sz w:val="21"/>
                <w:szCs w:val="21"/>
                <w:highlight w:val="none"/>
              </w:rPr>
            </w:pPr>
            <w:r>
              <w:rPr>
                <w:rFonts w:hAnsi="宋体" w:eastAsia="宋体"/>
                <w:color w:val="auto"/>
                <w:sz w:val="21"/>
                <w:szCs w:val="21"/>
                <w:highlight w:val="none"/>
              </w:rPr>
              <w:t>合计人数</w:t>
            </w:r>
          </w:p>
        </w:tc>
        <w:tc>
          <w:tcPr>
            <w:tcW w:w="5411" w:type="dxa"/>
            <w:gridSpan w:val="2"/>
            <w:noWrap w:val="0"/>
            <w:vAlign w:val="center"/>
          </w:tcPr>
          <w:p>
            <w:pPr>
              <w:pStyle w:val="17"/>
              <w:spacing w:line="240" w:lineRule="atLeast"/>
              <w:jc w:val="left"/>
              <w:rPr>
                <w:rFonts w:hint="eastAsia" w:hAnsi="宋体" w:eastAsia="宋体"/>
                <w:color w:val="auto"/>
                <w:sz w:val="21"/>
                <w:szCs w:val="21"/>
                <w:highlight w:val="none"/>
              </w:rPr>
            </w:pPr>
            <w:r>
              <w:rPr>
                <w:rFonts w:hint="eastAsia" w:hAnsi="宋体" w:eastAsia="宋体"/>
                <w:color w:val="auto"/>
                <w:sz w:val="21"/>
                <w:szCs w:val="21"/>
                <w:highlight w:val="none"/>
                <w:lang w:val="en-US" w:eastAsia="zh-CN"/>
              </w:rPr>
              <w:t>共</w:t>
            </w:r>
            <w:r>
              <w:rPr>
                <w:rFonts w:hint="eastAsia" w:hAnsi="宋体" w:eastAsia="宋体"/>
                <w:color w:val="auto"/>
                <w:sz w:val="21"/>
                <w:szCs w:val="21"/>
                <w:highlight w:val="none"/>
              </w:rPr>
              <w:t>2</w:t>
            </w:r>
            <w:r>
              <w:rPr>
                <w:rFonts w:hint="eastAsia" w:hAnsi="宋体" w:eastAsia="宋体"/>
                <w:color w:val="auto"/>
                <w:sz w:val="21"/>
                <w:szCs w:val="21"/>
                <w:highlight w:val="none"/>
                <w:lang w:val="en-US" w:eastAsia="zh-CN"/>
              </w:rPr>
              <w:t>4</w:t>
            </w:r>
            <w:r>
              <w:rPr>
                <w:rFonts w:hint="eastAsia" w:hAnsi="宋体" w:eastAsia="宋体"/>
                <w:color w:val="auto"/>
                <w:sz w:val="21"/>
                <w:szCs w:val="21"/>
                <w:highlight w:val="none"/>
              </w:rPr>
              <w:t>人（含项目负责人1人，副队长2名），项目负责人总负责，同时负责仲英校区保安管理工作，流虹校区设副队长1名，负责流虹校区保安管理工作，越秀校区设副队长1名，负责越秀校区保安管理工作。</w:t>
            </w:r>
          </w:p>
          <w:p>
            <w:pPr>
              <w:pStyle w:val="17"/>
              <w:spacing w:line="240" w:lineRule="atLeast"/>
              <w:jc w:val="left"/>
              <w:rPr>
                <w:rFonts w:hint="eastAsia" w:hAnsi="宋体" w:eastAsia="宋体"/>
                <w:color w:val="auto"/>
                <w:sz w:val="21"/>
                <w:szCs w:val="21"/>
                <w:highlight w:val="none"/>
                <w:lang w:eastAsia="zh-CN"/>
              </w:rPr>
            </w:pPr>
            <w:r>
              <w:rPr>
                <w:rFonts w:hint="eastAsia" w:hAnsi="宋体" w:eastAsia="宋体"/>
                <w:b/>
                <w:bCs/>
                <w:color w:val="auto"/>
                <w:sz w:val="21"/>
                <w:szCs w:val="21"/>
                <w:highlight w:val="none"/>
                <w:lang w:val="en-US" w:eastAsia="zh-CN"/>
              </w:rPr>
              <w:t>本项目所有人员须</w:t>
            </w:r>
            <w:r>
              <w:rPr>
                <w:rFonts w:hint="eastAsia" w:hAnsi="宋体" w:eastAsia="宋体"/>
                <w:b/>
                <w:bCs/>
                <w:color w:val="auto"/>
                <w:sz w:val="21"/>
                <w:szCs w:val="21"/>
                <w:highlight w:val="none"/>
              </w:rPr>
              <w:t>持有保安员上岗证书</w:t>
            </w:r>
            <w:r>
              <w:rPr>
                <w:rFonts w:hint="eastAsia" w:hAnsi="宋体" w:eastAsia="宋体"/>
                <w:b/>
                <w:bCs/>
                <w:color w:val="auto"/>
                <w:sz w:val="21"/>
                <w:szCs w:val="21"/>
                <w:highlight w:val="none"/>
                <w:lang w:eastAsia="zh-CN"/>
              </w:rPr>
              <w:t>。</w:t>
            </w:r>
          </w:p>
        </w:tc>
      </w:tr>
    </w:tbl>
    <w:p>
      <w:pPr>
        <w:numPr>
          <w:ilvl w:val="0"/>
          <w:numId w:val="1"/>
        </w:numPr>
        <w:spacing w:line="440" w:lineRule="exact"/>
        <w:rPr>
          <w:color w:val="auto"/>
          <w:highlight w:val="none"/>
        </w:rPr>
      </w:pPr>
      <w:r>
        <w:rPr>
          <w:b/>
          <w:bCs/>
          <w:color w:val="auto"/>
          <w:szCs w:val="21"/>
          <w:highlight w:val="none"/>
        </w:rPr>
        <w:t>合同履行期限：</w:t>
      </w:r>
      <w:r>
        <w:rPr>
          <w:rFonts w:hint="eastAsia"/>
          <w:b w:val="0"/>
          <w:bCs w:val="0"/>
          <w:color w:val="auto"/>
          <w:szCs w:val="21"/>
          <w:highlight w:val="none"/>
        </w:rPr>
        <w:t>12个月（具体进场时间根据采购单位要求）。</w:t>
      </w:r>
      <w:r>
        <w:rPr>
          <w:rFonts w:hAnsi="宋体"/>
          <w:color w:val="auto"/>
          <w:szCs w:val="21"/>
          <w:highlight w:val="none"/>
        </w:rPr>
        <w:t>根据采购单位为学校这一特征，保安采用综合工时制，即以在合同生效后，自采购单位要求的进场服务时间起一年为一个周期，总的工时数符合劳动法之规定，但平时岗位工作时间根据学校需求而具体安排</w:t>
      </w:r>
      <w:r>
        <w:rPr>
          <w:rFonts w:hint="eastAsia"/>
          <w:color w:val="auto"/>
          <w:szCs w:val="21"/>
          <w:highlight w:val="none"/>
        </w:rPr>
        <w:t>。</w:t>
      </w:r>
    </w:p>
    <w:p>
      <w:pPr>
        <w:numPr>
          <w:ilvl w:val="0"/>
          <w:numId w:val="0"/>
        </w:numPr>
        <w:spacing w:line="440" w:lineRule="exact"/>
        <w:ind w:left="0" w:leftChars="0" w:firstLine="422" w:firstLineChars="200"/>
        <w:rPr>
          <w:color w:val="auto"/>
          <w:highlight w:val="none"/>
        </w:rPr>
      </w:pPr>
      <w:r>
        <w:rPr>
          <w:rFonts w:hint="eastAsia" w:ascii="宋体" w:hAnsi="宋体" w:eastAsia="宋体" w:cs="宋体"/>
          <w:b/>
          <w:bCs/>
          <w:color w:val="auto"/>
          <w:sz w:val="21"/>
          <w:szCs w:val="21"/>
          <w:highlight w:val="none"/>
          <w:u w:val="none"/>
          <w:lang w:val="zh-CN"/>
        </w:rPr>
        <w:t>在年度预算有保障，此项目服务内容不变且中标方</w:t>
      </w:r>
      <w:r>
        <w:rPr>
          <w:rFonts w:hint="eastAsia" w:ascii="宋体" w:hAnsi="宋体" w:eastAsia="宋体" w:cs="宋体"/>
          <w:b/>
          <w:bCs/>
          <w:color w:val="auto"/>
          <w:sz w:val="21"/>
          <w:szCs w:val="21"/>
          <w:highlight w:val="none"/>
          <w:u w:val="none"/>
          <w:lang w:val="en-US" w:eastAsia="zh-CN"/>
        </w:rPr>
        <w:t>达到采购方要求（考核年度平均分</w:t>
      </w:r>
      <w:r>
        <w:rPr>
          <w:rFonts w:hint="eastAsia" w:ascii="宋体" w:hAnsi="宋体" w:cs="宋体"/>
          <w:b/>
          <w:bCs/>
          <w:color w:val="auto"/>
          <w:sz w:val="21"/>
          <w:szCs w:val="21"/>
          <w:highlight w:val="none"/>
          <w:u w:val="none"/>
          <w:lang w:val="en-US" w:eastAsia="zh-CN"/>
        </w:rPr>
        <w:t>90分</w:t>
      </w:r>
      <w:r>
        <w:rPr>
          <w:rFonts w:hint="eastAsia" w:ascii="宋体" w:hAnsi="宋体" w:eastAsia="宋体" w:cs="宋体"/>
          <w:b/>
          <w:bCs/>
          <w:color w:val="auto"/>
          <w:sz w:val="21"/>
          <w:szCs w:val="21"/>
          <w:highlight w:val="none"/>
          <w:u w:val="none"/>
          <w:lang w:val="en-US" w:eastAsia="zh-CN"/>
        </w:rPr>
        <w:t>（含）以上）</w:t>
      </w:r>
      <w:r>
        <w:rPr>
          <w:rFonts w:hint="eastAsia" w:ascii="宋体" w:hAnsi="宋体" w:eastAsia="宋体" w:cs="宋体"/>
          <w:b/>
          <w:bCs/>
          <w:color w:val="auto"/>
          <w:sz w:val="21"/>
          <w:szCs w:val="21"/>
          <w:highlight w:val="none"/>
          <w:u w:val="none"/>
          <w:lang w:val="zh-CN"/>
        </w:rPr>
        <w:t>的前提下，可由采购方决定是否续签。续签可通过一年一续的方式签订合同，期限总长不超过</w:t>
      </w:r>
      <w:r>
        <w:rPr>
          <w:rFonts w:hint="eastAsia" w:ascii="宋体" w:hAnsi="宋体" w:eastAsia="宋体" w:cs="宋体"/>
          <w:b/>
          <w:bCs/>
          <w:color w:val="auto"/>
          <w:sz w:val="21"/>
          <w:szCs w:val="21"/>
          <w:highlight w:val="none"/>
          <w:u w:val="none"/>
          <w:lang w:val="en-US" w:eastAsia="zh-CN"/>
        </w:rPr>
        <w:t>2</w:t>
      </w:r>
      <w:r>
        <w:rPr>
          <w:rFonts w:hint="eastAsia" w:ascii="宋体" w:hAnsi="宋体" w:eastAsia="宋体" w:cs="宋体"/>
          <w:b/>
          <w:bCs/>
          <w:color w:val="auto"/>
          <w:sz w:val="21"/>
          <w:szCs w:val="21"/>
          <w:highlight w:val="none"/>
          <w:u w:val="none"/>
          <w:lang w:val="zh-CN"/>
        </w:rPr>
        <w:t>年。无论是否续签，采购方都应在合同到期前一个月通知乙方。</w:t>
      </w:r>
    </w:p>
    <w:p>
      <w:pPr>
        <w:numPr>
          <w:ilvl w:val="0"/>
          <w:numId w:val="1"/>
        </w:numPr>
        <w:spacing w:line="440" w:lineRule="exact"/>
        <w:rPr>
          <w:b/>
          <w:bCs/>
          <w:color w:val="auto"/>
          <w:szCs w:val="21"/>
          <w:highlight w:val="none"/>
        </w:rPr>
      </w:pPr>
      <w:r>
        <w:rPr>
          <w:b/>
          <w:bCs/>
          <w:color w:val="auto"/>
          <w:szCs w:val="21"/>
          <w:highlight w:val="none"/>
        </w:rPr>
        <w:t>本项目不接受联合体投标。</w:t>
      </w:r>
    </w:p>
    <w:p>
      <w:pPr>
        <w:numPr>
          <w:ilvl w:val="0"/>
          <w:numId w:val="1"/>
        </w:numPr>
        <w:spacing w:line="440" w:lineRule="exact"/>
        <w:rPr>
          <w:b/>
          <w:bCs/>
          <w:color w:val="auto"/>
          <w:szCs w:val="21"/>
          <w:highlight w:val="none"/>
        </w:rPr>
      </w:pPr>
      <w:r>
        <w:rPr>
          <w:b/>
          <w:bCs/>
          <w:color w:val="auto"/>
          <w:szCs w:val="21"/>
          <w:highlight w:val="none"/>
        </w:rPr>
        <w:t>本项目不接受进口产品。</w:t>
      </w:r>
    </w:p>
    <w:p>
      <w:pPr>
        <w:numPr>
          <w:ilvl w:val="0"/>
          <w:numId w:val="1"/>
        </w:numPr>
        <w:spacing w:line="440" w:lineRule="exact"/>
        <w:rPr>
          <w:b/>
          <w:bCs/>
          <w:color w:val="auto"/>
          <w:szCs w:val="21"/>
          <w:highlight w:val="none"/>
        </w:rPr>
      </w:pPr>
      <w:r>
        <w:rPr>
          <w:b/>
          <w:bCs/>
          <w:color w:val="auto"/>
          <w:szCs w:val="21"/>
          <w:highlight w:val="none"/>
        </w:rPr>
        <w:t>本项目不允许转包、分包。</w:t>
      </w:r>
    </w:p>
    <w:p>
      <w:pPr>
        <w:spacing w:line="440" w:lineRule="exact"/>
        <w:ind w:firstLine="422" w:firstLineChars="200"/>
        <w:rPr>
          <w:b/>
          <w:bCs/>
          <w:color w:val="auto"/>
          <w:szCs w:val="21"/>
          <w:highlight w:val="none"/>
        </w:rPr>
      </w:pPr>
      <w:r>
        <w:rPr>
          <w:b/>
          <w:bCs/>
          <w:color w:val="auto"/>
          <w:szCs w:val="21"/>
          <w:highlight w:val="none"/>
        </w:rPr>
        <w:t>二、申请人的资格要求：</w:t>
      </w:r>
    </w:p>
    <w:p>
      <w:pPr>
        <w:widowControl/>
        <w:shd w:val="clear" w:color="auto" w:fill="FFFFFF"/>
        <w:adjustRightInd w:val="0"/>
        <w:snapToGrid w:val="0"/>
        <w:spacing w:line="440" w:lineRule="exact"/>
        <w:ind w:firstLine="424" w:firstLineChars="202"/>
        <w:jc w:val="left"/>
        <w:rPr>
          <w:color w:val="auto"/>
          <w:kern w:val="0"/>
          <w:szCs w:val="21"/>
          <w:highlight w:val="none"/>
        </w:rPr>
      </w:pPr>
      <w:r>
        <w:rPr>
          <w:color w:val="auto"/>
          <w:kern w:val="0"/>
          <w:szCs w:val="21"/>
          <w:highlight w:val="none"/>
        </w:rPr>
        <w:t>1.满足《中华人民共和国政府采购法》第二十二条规定；</w:t>
      </w:r>
    </w:p>
    <w:p>
      <w:pPr>
        <w:widowControl/>
        <w:shd w:val="clear" w:color="auto" w:fill="FFFFFF"/>
        <w:adjustRightInd w:val="0"/>
        <w:snapToGrid w:val="0"/>
        <w:spacing w:line="440" w:lineRule="exact"/>
        <w:ind w:firstLine="424" w:firstLineChars="202"/>
        <w:jc w:val="left"/>
        <w:rPr>
          <w:color w:val="auto"/>
          <w:kern w:val="0"/>
          <w:szCs w:val="21"/>
          <w:highlight w:val="none"/>
        </w:rPr>
      </w:pPr>
      <w:r>
        <w:rPr>
          <w:color w:val="auto"/>
          <w:kern w:val="0"/>
          <w:szCs w:val="21"/>
          <w:highlight w:val="none"/>
        </w:rPr>
        <w:t>1.1.具有独立承担民事责任的能力；</w:t>
      </w:r>
    </w:p>
    <w:p>
      <w:pPr>
        <w:widowControl/>
        <w:shd w:val="clear" w:color="auto" w:fill="FFFFFF"/>
        <w:adjustRightInd w:val="0"/>
        <w:snapToGrid w:val="0"/>
        <w:spacing w:line="440" w:lineRule="exact"/>
        <w:ind w:firstLine="424" w:firstLineChars="202"/>
        <w:jc w:val="left"/>
        <w:rPr>
          <w:color w:val="auto"/>
          <w:kern w:val="0"/>
          <w:szCs w:val="21"/>
          <w:highlight w:val="none"/>
        </w:rPr>
      </w:pPr>
      <w:r>
        <w:rPr>
          <w:color w:val="auto"/>
          <w:kern w:val="0"/>
          <w:szCs w:val="21"/>
          <w:highlight w:val="none"/>
        </w:rPr>
        <w:t>1.2.具有良好的商业信誉和健全的财务会计制度；</w:t>
      </w:r>
    </w:p>
    <w:p>
      <w:pPr>
        <w:widowControl/>
        <w:shd w:val="clear" w:color="auto" w:fill="FFFFFF"/>
        <w:adjustRightInd w:val="0"/>
        <w:snapToGrid w:val="0"/>
        <w:spacing w:line="440" w:lineRule="exact"/>
        <w:ind w:firstLine="424" w:firstLineChars="202"/>
        <w:jc w:val="left"/>
        <w:rPr>
          <w:color w:val="auto"/>
          <w:kern w:val="0"/>
          <w:szCs w:val="21"/>
          <w:highlight w:val="none"/>
        </w:rPr>
      </w:pPr>
      <w:r>
        <w:rPr>
          <w:color w:val="auto"/>
          <w:kern w:val="0"/>
          <w:szCs w:val="21"/>
          <w:highlight w:val="none"/>
        </w:rPr>
        <w:t>1.3.具有履行合同所必需的设备和专业技术能力；</w:t>
      </w:r>
    </w:p>
    <w:p>
      <w:pPr>
        <w:widowControl/>
        <w:shd w:val="clear" w:color="auto" w:fill="FFFFFF"/>
        <w:adjustRightInd w:val="0"/>
        <w:snapToGrid w:val="0"/>
        <w:spacing w:line="440" w:lineRule="exact"/>
        <w:ind w:firstLine="424" w:firstLineChars="202"/>
        <w:jc w:val="left"/>
        <w:rPr>
          <w:color w:val="auto"/>
          <w:kern w:val="0"/>
          <w:szCs w:val="21"/>
          <w:highlight w:val="none"/>
        </w:rPr>
      </w:pPr>
      <w:r>
        <w:rPr>
          <w:color w:val="auto"/>
          <w:kern w:val="0"/>
          <w:szCs w:val="21"/>
          <w:highlight w:val="none"/>
        </w:rPr>
        <w:t>1.4.有依法缴纳税收和社会保障资金的良好记录；</w:t>
      </w:r>
    </w:p>
    <w:p>
      <w:pPr>
        <w:widowControl/>
        <w:shd w:val="clear" w:color="auto" w:fill="FFFFFF"/>
        <w:adjustRightInd w:val="0"/>
        <w:snapToGrid w:val="0"/>
        <w:spacing w:line="440" w:lineRule="exact"/>
        <w:ind w:firstLine="424" w:firstLineChars="202"/>
        <w:jc w:val="left"/>
        <w:rPr>
          <w:color w:val="auto"/>
          <w:kern w:val="0"/>
          <w:szCs w:val="21"/>
          <w:highlight w:val="none"/>
        </w:rPr>
      </w:pPr>
      <w:r>
        <w:rPr>
          <w:color w:val="auto"/>
          <w:kern w:val="0"/>
          <w:szCs w:val="21"/>
          <w:highlight w:val="none"/>
        </w:rPr>
        <w:t>1.5.参加政府采购活动前三年内，在经营活动中没有重大违法记录；</w:t>
      </w:r>
    </w:p>
    <w:p>
      <w:pPr>
        <w:widowControl/>
        <w:shd w:val="clear" w:color="auto" w:fill="FFFFFF"/>
        <w:adjustRightInd w:val="0"/>
        <w:snapToGrid w:val="0"/>
        <w:spacing w:line="440" w:lineRule="exact"/>
        <w:ind w:firstLine="424" w:firstLineChars="202"/>
        <w:jc w:val="left"/>
        <w:rPr>
          <w:color w:val="auto"/>
          <w:kern w:val="0"/>
          <w:szCs w:val="21"/>
          <w:highlight w:val="none"/>
        </w:rPr>
      </w:pPr>
      <w:r>
        <w:rPr>
          <w:color w:val="auto"/>
          <w:kern w:val="0"/>
          <w:szCs w:val="21"/>
          <w:highlight w:val="none"/>
        </w:rPr>
        <w:t>1.6.法律、行政法规规定的其他条件。</w:t>
      </w:r>
    </w:p>
    <w:p>
      <w:pPr>
        <w:numPr>
          <w:ilvl w:val="0"/>
          <w:numId w:val="0"/>
        </w:numPr>
        <w:tabs>
          <w:tab w:val="left" w:pos="709"/>
          <w:tab w:val="left" w:pos="851"/>
        </w:tabs>
        <w:spacing w:line="440" w:lineRule="exact"/>
        <w:ind w:left="424" w:leftChars="0"/>
        <w:rPr>
          <w:rFonts w:hint="eastAsia"/>
          <w:color w:val="auto"/>
          <w:szCs w:val="21"/>
          <w:highlight w:val="none"/>
        </w:rPr>
      </w:pPr>
      <w:r>
        <w:rPr>
          <w:rFonts w:hint="eastAsia"/>
          <w:color w:val="auto"/>
          <w:kern w:val="0"/>
          <w:szCs w:val="21"/>
          <w:highlight w:val="none"/>
        </w:rPr>
        <w:t>2.落实政府釆购政策需满足的资格要求：</w:t>
      </w:r>
      <w:r>
        <w:rPr>
          <w:rFonts w:hint="eastAsia"/>
          <w:color w:val="auto"/>
          <w:szCs w:val="21"/>
          <w:highlight w:val="none"/>
        </w:rPr>
        <w:t>根据《政府采购促进中小企业发展管理办法》的相关规定，本项目专门面向中小企业，承接服务的供应商应为中小微企业、监狱企业、残疾人福利性单位。</w:t>
      </w:r>
    </w:p>
    <w:p>
      <w:pPr>
        <w:spacing w:line="440" w:lineRule="exact"/>
        <w:ind w:firstLine="424" w:firstLineChars="202"/>
        <w:rPr>
          <w:rFonts w:hint="eastAsia"/>
          <w:color w:val="auto"/>
          <w:szCs w:val="21"/>
          <w:highlight w:val="none"/>
        </w:rPr>
      </w:pPr>
      <w:r>
        <w:rPr>
          <w:rFonts w:hint="eastAsia"/>
          <w:color w:val="auto"/>
          <w:kern w:val="0"/>
          <w:szCs w:val="21"/>
          <w:highlight w:val="none"/>
        </w:rPr>
        <w:t>3.本项目的特定资格要求：</w:t>
      </w:r>
      <w:r>
        <w:rPr>
          <w:rFonts w:hint="eastAsia"/>
          <w:color w:val="auto"/>
          <w:szCs w:val="21"/>
          <w:highlight w:val="none"/>
        </w:rPr>
        <w:t>具有经公安部门批准的保安服务许可证。</w:t>
      </w:r>
    </w:p>
    <w:p>
      <w:pPr>
        <w:spacing w:line="440" w:lineRule="exact"/>
        <w:ind w:firstLine="424" w:firstLineChars="202"/>
        <w:rPr>
          <w:rFonts w:hint="eastAsia"/>
          <w:color w:val="auto"/>
          <w:kern w:val="0"/>
          <w:szCs w:val="21"/>
          <w:highlight w:val="none"/>
        </w:rPr>
      </w:pPr>
      <w:r>
        <w:rPr>
          <w:rFonts w:hint="eastAsia"/>
          <w:color w:val="auto"/>
          <w:kern w:val="0"/>
          <w:szCs w:val="21"/>
          <w:highlight w:val="none"/>
        </w:rPr>
        <w:t>其他要求：</w:t>
      </w:r>
    </w:p>
    <w:p>
      <w:pPr>
        <w:spacing w:line="440" w:lineRule="exact"/>
        <w:ind w:firstLine="424" w:firstLineChars="202"/>
        <w:rPr>
          <w:rFonts w:hint="eastAsia"/>
          <w:color w:val="auto"/>
          <w:kern w:val="0"/>
          <w:szCs w:val="21"/>
          <w:highlight w:val="none"/>
        </w:rPr>
      </w:pPr>
      <w:r>
        <w:rPr>
          <w:rFonts w:hint="eastAsia"/>
          <w:color w:val="auto"/>
          <w:kern w:val="0"/>
          <w:szCs w:val="21"/>
          <w:highlight w:val="none"/>
        </w:rPr>
        <w:t>（1）</w:t>
      </w:r>
      <w:r>
        <w:rPr>
          <w:rFonts w:hint="eastAsia"/>
          <w:b/>
          <w:bCs/>
          <w:color w:val="auto"/>
          <w:kern w:val="0"/>
          <w:szCs w:val="21"/>
          <w:highlight w:val="none"/>
        </w:rPr>
        <w:t>★</w:t>
      </w:r>
      <w:r>
        <w:rPr>
          <w:rFonts w:hint="eastAsia"/>
          <w:color w:val="auto"/>
          <w:kern w:val="0"/>
          <w:szCs w:val="21"/>
          <w:highlight w:val="none"/>
        </w:rPr>
        <w:t>单位负责人为同一人或者存在直接控股、管理关系的不同供应商，不得参加同一合同项下的政府采购活动。</w:t>
      </w:r>
    </w:p>
    <w:p>
      <w:pPr>
        <w:spacing w:line="440" w:lineRule="exact"/>
        <w:ind w:firstLine="424" w:firstLineChars="202"/>
        <w:rPr>
          <w:rFonts w:hint="eastAsia"/>
          <w:color w:val="auto"/>
          <w:kern w:val="0"/>
          <w:szCs w:val="21"/>
          <w:highlight w:val="none"/>
        </w:rPr>
      </w:pPr>
      <w:r>
        <w:rPr>
          <w:rFonts w:hint="eastAsia"/>
          <w:color w:val="auto"/>
          <w:kern w:val="0"/>
          <w:szCs w:val="21"/>
          <w:highlight w:val="none"/>
        </w:rPr>
        <w:t>（2）</w:t>
      </w:r>
      <w:r>
        <w:rPr>
          <w:rFonts w:hint="eastAsia"/>
          <w:b/>
          <w:bCs/>
          <w:color w:val="auto"/>
          <w:kern w:val="0"/>
          <w:szCs w:val="21"/>
          <w:highlight w:val="none"/>
        </w:rPr>
        <w:t>★</w:t>
      </w:r>
      <w:r>
        <w:rPr>
          <w:rFonts w:hint="eastAsia"/>
          <w:color w:val="auto"/>
          <w:kern w:val="0"/>
          <w:szCs w:val="21"/>
          <w:highlight w:val="none"/>
        </w:rPr>
        <w:t>根据政府采购法及相关法规，以及苏州市财政局《关于印发苏州市市级政府采购信用记录查询和使用工作试行办法的通知》（苏财购（2017）11号）文件的规定，招标代理人将对供应商进行信用查询。对列入失信被执行人、重大税收违法案件当事人名单、政府采购严重违法失信行为记录名单的供应商，拒绝其参与政府采购活动。</w:t>
      </w:r>
    </w:p>
    <w:p>
      <w:pPr>
        <w:spacing w:line="440" w:lineRule="exact"/>
        <w:ind w:firstLine="422" w:firstLineChars="200"/>
        <w:rPr>
          <w:b/>
          <w:bCs/>
          <w:color w:val="auto"/>
          <w:szCs w:val="21"/>
          <w:highlight w:val="none"/>
        </w:rPr>
      </w:pPr>
      <w:r>
        <w:rPr>
          <w:b/>
          <w:bCs/>
          <w:color w:val="auto"/>
          <w:szCs w:val="21"/>
          <w:highlight w:val="none"/>
        </w:rPr>
        <w:t>三、获取采购文件</w:t>
      </w:r>
    </w:p>
    <w:p>
      <w:pPr>
        <w:widowControl/>
        <w:spacing w:line="400" w:lineRule="exact"/>
        <w:ind w:firstLine="420" w:firstLineChars="200"/>
        <w:jc w:val="left"/>
        <w:rPr>
          <w:rFonts w:hint="eastAsia"/>
          <w:color w:val="auto"/>
          <w:szCs w:val="21"/>
          <w:highlight w:val="none"/>
          <w:lang w:eastAsia="zh-CN"/>
        </w:rPr>
      </w:pPr>
      <w:r>
        <w:rPr>
          <w:rFonts w:hint="eastAsia" w:ascii="宋体" w:hAnsi="宋体" w:eastAsia="宋体" w:cs="宋体"/>
          <w:color w:val="auto"/>
          <w:szCs w:val="21"/>
          <w:highlight w:val="none"/>
        </w:rPr>
        <w:t>1.</w:t>
      </w:r>
      <w:r>
        <w:rPr>
          <w:rFonts w:hint="eastAsia"/>
          <w:color w:val="auto"/>
          <w:szCs w:val="21"/>
          <w:highlight w:val="none"/>
        </w:rPr>
        <w:t>本项目实行供应商网上报名，网上报名截止时间：</w:t>
      </w:r>
      <w:r>
        <w:rPr>
          <w:bCs/>
          <w:color w:val="auto"/>
          <w:szCs w:val="21"/>
          <w:highlight w:val="none"/>
          <w:u w:val="single"/>
        </w:rPr>
        <w:t>202</w:t>
      </w:r>
      <w:r>
        <w:rPr>
          <w:rFonts w:hint="eastAsia"/>
          <w:bCs/>
          <w:color w:val="auto"/>
          <w:szCs w:val="21"/>
          <w:highlight w:val="none"/>
          <w:u w:val="single"/>
        </w:rPr>
        <w:t>3</w:t>
      </w:r>
      <w:r>
        <w:rPr>
          <w:rFonts w:hint="eastAsia"/>
          <w:bCs/>
          <w:color w:val="auto"/>
          <w:szCs w:val="21"/>
          <w:highlight w:val="none"/>
        </w:rPr>
        <w:t>年</w:t>
      </w:r>
      <w:r>
        <w:rPr>
          <w:rFonts w:hint="eastAsia"/>
          <w:bCs/>
          <w:color w:val="auto"/>
          <w:szCs w:val="21"/>
          <w:highlight w:val="none"/>
          <w:u w:val="single"/>
          <w:lang w:val="en-US" w:eastAsia="zh-CN"/>
        </w:rPr>
        <w:t>8</w:t>
      </w:r>
      <w:r>
        <w:rPr>
          <w:rFonts w:hint="eastAsia"/>
          <w:bCs/>
          <w:color w:val="auto"/>
          <w:szCs w:val="21"/>
          <w:highlight w:val="none"/>
        </w:rPr>
        <w:t>月</w:t>
      </w:r>
      <w:r>
        <w:rPr>
          <w:rFonts w:hint="eastAsia"/>
          <w:bCs/>
          <w:color w:val="auto"/>
          <w:szCs w:val="21"/>
          <w:highlight w:val="none"/>
          <w:u w:val="single"/>
          <w:lang w:val="en-US" w:eastAsia="zh-CN"/>
        </w:rPr>
        <w:t>10</w:t>
      </w:r>
      <w:r>
        <w:rPr>
          <w:rFonts w:hint="eastAsia"/>
          <w:bCs/>
          <w:color w:val="auto"/>
          <w:szCs w:val="21"/>
          <w:highlight w:val="none"/>
        </w:rPr>
        <w:t>日</w:t>
      </w:r>
      <w:r>
        <w:rPr>
          <w:color w:val="auto"/>
          <w:szCs w:val="21"/>
          <w:highlight w:val="none"/>
        </w:rPr>
        <w:t>17</w:t>
      </w:r>
      <w:r>
        <w:rPr>
          <w:rFonts w:hint="eastAsia"/>
          <w:color w:val="auto"/>
          <w:szCs w:val="21"/>
          <w:highlight w:val="none"/>
        </w:rPr>
        <w:t>:30（北京时间）</w:t>
      </w:r>
      <w:r>
        <w:rPr>
          <w:rFonts w:hint="eastAsia"/>
          <w:color w:val="auto"/>
          <w:szCs w:val="21"/>
          <w:highlight w:val="none"/>
          <w:lang w:eastAsia="zh-CN"/>
        </w:rPr>
        <w:t>。</w:t>
      </w:r>
    </w:p>
    <w:p>
      <w:pPr>
        <w:widowControl/>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2.各投标单位必须通过吴江区公共资源交易平台会员端进行该项目网上报名和投标，否则视为无效投标。网上投标事项：请登录到吴江区公共资源交易平台点击下载中心，下载并查看《政府采购供应商须知》PPT 。</w:t>
      </w:r>
    </w:p>
    <w:p>
      <w:pPr>
        <w:widowControl/>
        <w:spacing w:line="400" w:lineRule="exact"/>
        <w:ind w:left="0" w:leftChars="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报名流程：</w:t>
      </w:r>
    </w:p>
    <w:p>
      <w:pPr>
        <w:pageBreakBefore w:val="0"/>
        <w:numPr>
          <w:ilvl w:val="0"/>
          <w:numId w:val="0"/>
        </w:numPr>
        <w:kinsoku/>
        <w:wordWrap/>
        <w:overflowPunct/>
        <w:topLinePunct w:val="0"/>
        <w:autoSpaceDE w:val="0"/>
        <w:autoSpaceDN w:val="0"/>
        <w:bidi w:val="0"/>
        <w:adjustRightInd w:val="0"/>
        <w:snapToGrid w:val="0"/>
        <w:spacing w:line="440" w:lineRule="exact"/>
        <w:ind w:left="0" w:leftChars="0"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①供应商进入“苏州市统一主体库”（</w:t>
      </w:r>
      <w:r>
        <w:rPr>
          <w:rFonts w:hint="eastAsia" w:ascii="宋体" w:hAnsi="宋体" w:eastAsia="宋体" w:cs="宋体"/>
          <w:color w:val="auto"/>
          <w:kern w:val="2"/>
          <w:sz w:val="21"/>
          <w:szCs w:val="21"/>
          <w:highlight w:val="none"/>
          <w:u w:val="single"/>
          <w:lang w:val="en-US" w:eastAsia="zh-CN" w:bidi="ar-SA"/>
        </w:rPr>
        <w:t>http://218.4.45.172:8086/ztzl/028001/20220610/87758e26-713f-489c-92ab-ff8c176e21d1.html</w:t>
      </w:r>
      <w:r>
        <w:rPr>
          <w:rFonts w:hint="eastAsia" w:ascii="宋体" w:hAnsi="宋体" w:eastAsia="宋体" w:cs="宋体"/>
          <w:color w:val="auto"/>
          <w:kern w:val="2"/>
          <w:sz w:val="21"/>
          <w:szCs w:val="21"/>
          <w:highlight w:val="none"/>
          <w:lang w:val="en-US" w:eastAsia="zh-CN" w:bidi="ar-SA"/>
        </w:rPr>
        <w:t>）注册企业基本信息，上传扫描件，提交后等待5-10分钟，登录“苏州市吴江区公共资源交易平台【新系统】”（</w:t>
      </w:r>
      <w:r>
        <w:rPr>
          <w:rFonts w:hint="eastAsia" w:ascii="宋体" w:hAnsi="宋体" w:eastAsia="宋体" w:cs="宋体"/>
          <w:color w:val="auto"/>
          <w:kern w:val="2"/>
          <w:sz w:val="21"/>
          <w:szCs w:val="21"/>
          <w:highlight w:val="none"/>
          <w:u w:val="single"/>
          <w:lang w:val="en-US" w:eastAsia="zh-CN" w:bidi="ar-SA"/>
        </w:rPr>
        <w:t>http://211.143.240.34:60/TPBidder</w:t>
      </w:r>
      <w:r>
        <w:rPr>
          <w:rFonts w:hint="eastAsia" w:ascii="宋体" w:hAnsi="宋体" w:eastAsia="宋体" w:cs="宋体"/>
          <w:color w:val="auto"/>
          <w:kern w:val="2"/>
          <w:sz w:val="21"/>
          <w:szCs w:val="21"/>
          <w:highlight w:val="none"/>
          <w:lang w:val="en-US" w:eastAsia="zh-CN" w:bidi="ar-SA"/>
        </w:rPr>
        <w:t>）开展交易业务。</w:t>
      </w:r>
    </w:p>
    <w:p>
      <w:pPr>
        <w:pageBreakBefore w:val="0"/>
        <w:numPr>
          <w:ilvl w:val="0"/>
          <w:numId w:val="0"/>
        </w:numPr>
        <w:kinsoku/>
        <w:wordWrap/>
        <w:overflowPunct/>
        <w:topLinePunct w:val="0"/>
        <w:autoSpaceDE w:val="0"/>
        <w:autoSpaceDN w:val="0"/>
        <w:bidi w:val="0"/>
        <w:adjustRightInd w:val="0"/>
        <w:snapToGrid w:val="0"/>
        <w:spacing w:line="440" w:lineRule="exact"/>
        <w:ind w:left="0" w:leftChars="0"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②登录报名。</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供应商进入“苏州市吴江区公共资源交易平台【新系统】”交易主体端，通过在“苏州市统一主体库”注册登记的CA证书登录。登录后通过采购项目类别和内容查找拟报名的政府采购项目，点击“文件下载”进行采购文件下载。</w:t>
      </w:r>
      <w:r>
        <w:rPr>
          <w:rFonts w:hint="eastAsia" w:ascii="宋体" w:hAnsi="宋体" w:eastAsia="宋体" w:cs="宋体"/>
          <w:color w:val="auto"/>
          <w:kern w:val="2"/>
          <w:sz w:val="21"/>
          <w:szCs w:val="21"/>
          <w:highlight w:val="none"/>
          <w:lang w:val="en-US" w:eastAsia="zh-CN" w:bidi="ar-SA"/>
        </w:rPr>
        <w:br w:type="textWrapping"/>
      </w:r>
      <w:r>
        <w:rPr>
          <w:rFonts w:hint="eastAsia" w:ascii="宋体" w:hAnsi="宋体" w:eastAsia="宋体" w:cs="宋体"/>
          <w:color w:val="auto"/>
          <w:kern w:val="2"/>
          <w:sz w:val="21"/>
          <w:szCs w:val="21"/>
          <w:highlight w:val="none"/>
          <w:lang w:val="en-US" w:eastAsia="zh-CN" w:bidi="ar-SA"/>
        </w:rPr>
        <w:t>★平台报名系统内投标单位的社会统一信用代码与响应文件中投标单位社会统一信用代码不一致的，响应文件为无效响应文件。</w:t>
      </w:r>
    </w:p>
    <w:p>
      <w:pPr>
        <w:pageBreakBefore w:val="0"/>
        <w:numPr>
          <w:ilvl w:val="0"/>
          <w:numId w:val="0"/>
        </w:numPr>
        <w:kinsoku/>
        <w:wordWrap/>
        <w:overflowPunct/>
        <w:topLinePunct w:val="0"/>
        <w:autoSpaceDE w:val="0"/>
        <w:autoSpaceDN w:val="0"/>
        <w:bidi w:val="0"/>
        <w:adjustRightInd w:val="0"/>
        <w:snapToGrid w:val="0"/>
        <w:spacing w:line="440" w:lineRule="exact"/>
        <w:ind w:left="0" w:leftChars="0"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③现场公布。报名成功的供应商应按规定时间至开标现场，投标截止时间后代理机构进行供应商报名公布，现场打印出报名成功供应商名单和政府采购信用信息查询记录表。</w:t>
      </w:r>
    </w:p>
    <w:p>
      <w:pPr>
        <w:pageBreakBefore w:val="0"/>
        <w:numPr>
          <w:ilvl w:val="0"/>
          <w:numId w:val="0"/>
        </w:numPr>
        <w:kinsoku/>
        <w:wordWrap/>
        <w:overflowPunct/>
        <w:topLinePunct w:val="0"/>
        <w:autoSpaceDE w:val="0"/>
        <w:autoSpaceDN w:val="0"/>
        <w:bidi w:val="0"/>
        <w:adjustRightInd w:val="0"/>
        <w:snapToGrid w:val="0"/>
        <w:spacing w:line="440" w:lineRule="exact"/>
        <w:ind w:left="0" w:leftChars="0"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④文件获取。报名供应商只能从“苏州市吴江区公共资源交易平台【新系统】”会员网上交易系统下载获取。采购人、代理机构在“苏州市吴江区公共资源交易平台【新系统】”发布电子采购文件，供应商进行网上报名后在报名系统中下载采购文件，文件下载日期视同为依法获取采购文件日期，代理机构不再收取报名费及资料成本费。</w:t>
      </w:r>
    </w:p>
    <w:p>
      <w:pPr>
        <w:pageBreakBefore w:val="0"/>
        <w:numPr>
          <w:ilvl w:val="0"/>
          <w:numId w:val="0"/>
        </w:numPr>
        <w:kinsoku/>
        <w:wordWrap/>
        <w:overflowPunct/>
        <w:topLinePunct w:val="0"/>
        <w:autoSpaceDE w:val="0"/>
        <w:autoSpaceDN w:val="0"/>
        <w:bidi w:val="0"/>
        <w:adjustRightInd w:val="0"/>
        <w:snapToGrid w:val="0"/>
        <w:spacing w:line="440" w:lineRule="exact"/>
        <w:ind w:left="0" w:leftChars="0" w:firstLine="420" w:firstLineChars="200"/>
        <w:jc w:val="left"/>
        <w:rPr>
          <w:color w:val="auto"/>
          <w:sz w:val="21"/>
          <w:szCs w:val="21"/>
          <w:highlight w:val="none"/>
        </w:rPr>
      </w:pPr>
      <w:r>
        <w:rPr>
          <w:rFonts w:hint="eastAsia" w:ascii="宋体" w:hAnsi="宋体" w:eastAsia="宋体" w:cs="宋体"/>
          <w:color w:val="auto"/>
          <w:kern w:val="2"/>
          <w:sz w:val="21"/>
          <w:szCs w:val="21"/>
          <w:highlight w:val="none"/>
          <w:lang w:val="en-US" w:eastAsia="zh-CN" w:bidi="ar-SA"/>
        </w:rPr>
        <w:t>⑤补充通知。供应商通过“苏州市政府采购网”的“采购公告”或“苏州市吴江区公共资源交易平台【新系统】”会员网上交易系统自行查看所报项目的补充通知。</w:t>
      </w:r>
    </w:p>
    <w:p>
      <w:pPr>
        <w:widowControl/>
        <w:spacing w:line="400" w:lineRule="exact"/>
        <w:ind w:left="0" w:leftChars="0" w:firstLine="420" w:firstLineChars="200"/>
        <w:jc w:val="left"/>
        <w:rPr>
          <w:rFonts w:hint="eastAsia"/>
          <w:color w:val="auto"/>
          <w:szCs w:val="21"/>
          <w:highlight w:val="none"/>
        </w:rPr>
      </w:pPr>
      <w:r>
        <w:rPr>
          <w:rFonts w:hint="eastAsia"/>
          <w:color w:val="auto"/>
          <w:szCs w:val="21"/>
          <w:highlight w:val="none"/>
        </w:rPr>
        <w:t>4.网上询问。报名成功的供应商在下载采购文件后，对采购文件有疑问的，可在“苏州市吴江区公共资源交易平台”会员网上交易系统中进行询问，询问信息不显示询问人的相关资料。代理机构通过网上交易系统收到询问后应在三个工作日内以网上答复的方式予以解答，由系统回复给询问人。</w:t>
      </w:r>
    </w:p>
    <w:p>
      <w:pPr>
        <w:widowControl/>
        <w:spacing w:line="400" w:lineRule="exact"/>
        <w:ind w:firstLine="420" w:firstLineChars="200"/>
        <w:jc w:val="left"/>
        <w:rPr>
          <w:rFonts w:hint="eastAsia"/>
          <w:color w:val="auto"/>
          <w:szCs w:val="21"/>
          <w:highlight w:val="none"/>
        </w:rPr>
      </w:pPr>
      <w:r>
        <w:rPr>
          <w:rFonts w:hint="eastAsia"/>
          <w:color w:val="auto"/>
          <w:szCs w:val="21"/>
          <w:highlight w:val="none"/>
        </w:rPr>
        <w:t>在网上报名过程中如有疑问，请及时联系：</w:t>
      </w:r>
    </w:p>
    <w:p>
      <w:pPr>
        <w:widowControl/>
        <w:spacing w:line="400" w:lineRule="exact"/>
        <w:ind w:firstLine="420" w:firstLineChars="200"/>
        <w:jc w:val="left"/>
        <w:rPr>
          <w:rFonts w:hint="eastAsia"/>
          <w:color w:val="auto"/>
          <w:szCs w:val="21"/>
          <w:highlight w:val="none"/>
        </w:rPr>
      </w:pPr>
      <w:r>
        <w:rPr>
          <w:rFonts w:hint="eastAsia"/>
          <w:color w:val="auto"/>
          <w:szCs w:val="21"/>
          <w:highlight w:val="none"/>
        </w:rPr>
        <w:t>（1）CA激活及软件操作咨询：新点软件客服电话4009980000，技术咨询电话：0512-63985015</w:t>
      </w:r>
      <w:r>
        <w:rPr>
          <w:rFonts w:hint="eastAsia"/>
          <w:color w:val="auto"/>
          <w:szCs w:val="21"/>
          <w:highlight w:val="none"/>
          <w:lang w:eastAsia="zh-CN"/>
        </w:rPr>
        <w:t>，</w:t>
      </w:r>
      <w:r>
        <w:rPr>
          <w:rFonts w:hint="eastAsia"/>
          <w:color w:val="auto"/>
          <w:szCs w:val="21"/>
          <w:highlight w:val="none"/>
        </w:rPr>
        <w:t>技术咨询QQ：335493637-孙工、1393089788-吴工</w:t>
      </w:r>
      <w:r>
        <w:rPr>
          <w:rFonts w:hint="eastAsia"/>
          <w:color w:val="auto"/>
          <w:szCs w:val="21"/>
          <w:highlight w:val="none"/>
          <w:lang w:eastAsia="zh-CN"/>
        </w:rPr>
        <w:t>。</w:t>
      </w:r>
    </w:p>
    <w:p>
      <w:pPr>
        <w:widowControl/>
        <w:spacing w:line="400" w:lineRule="exact"/>
        <w:ind w:firstLine="420" w:firstLineChars="200"/>
        <w:jc w:val="left"/>
        <w:rPr>
          <w:rFonts w:hint="eastAsia" w:eastAsia="宋体"/>
          <w:color w:val="auto"/>
          <w:highlight w:val="none"/>
          <w:lang w:val="en-US" w:eastAsia="zh-CN"/>
        </w:rPr>
      </w:pPr>
      <w:r>
        <w:rPr>
          <w:rFonts w:hint="eastAsia"/>
          <w:color w:val="auto"/>
          <w:szCs w:val="21"/>
          <w:highlight w:val="none"/>
        </w:rPr>
        <w:t>（2）CA办理咨询电话：国信CA: 400-025-1010、025-96010，CFCA：18550096817、0512-81876166。</w:t>
      </w:r>
    </w:p>
    <w:p>
      <w:pPr>
        <w:widowControl/>
        <w:spacing w:line="400" w:lineRule="exact"/>
        <w:ind w:firstLine="422" w:firstLineChars="200"/>
        <w:jc w:val="left"/>
        <w:rPr>
          <w:rFonts w:hint="eastAsia"/>
          <w:b/>
          <w:bCs/>
          <w:color w:val="auto"/>
          <w:szCs w:val="21"/>
          <w:highlight w:val="none"/>
          <w:shd w:val="clear" w:color="auto" w:fill="FFFFFF"/>
        </w:rPr>
      </w:pPr>
      <w:r>
        <w:rPr>
          <w:rFonts w:hint="eastAsia"/>
          <w:b/>
          <w:color w:val="auto"/>
          <w:szCs w:val="21"/>
          <w:highlight w:val="none"/>
        </w:rPr>
        <w:t>3.</w:t>
      </w:r>
      <w:r>
        <w:rPr>
          <w:rFonts w:hint="eastAsia"/>
          <w:b/>
          <w:bCs/>
          <w:color w:val="auto"/>
          <w:szCs w:val="21"/>
          <w:highlight w:val="none"/>
          <w:shd w:val="clear" w:color="auto" w:fill="FFFFFF"/>
        </w:rPr>
        <w:t>本次磋商采购开标过程采用电子化招投标模式，投标人须网上提交响应文件，无需递交纸质响应文件，并可通过远程开标方式完成开标。</w:t>
      </w:r>
    </w:p>
    <w:p>
      <w:pPr>
        <w:spacing w:line="440" w:lineRule="exact"/>
        <w:ind w:firstLine="422" w:firstLineChars="200"/>
        <w:rPr>
          <w:b/>
          <w:bCs/>
          <w:color w:val="auto"/>
          <w:szCs w:val="21"/>
          <w:highlight w:val="none"/>
        </w:rPr>
      </w:pPr>
      <w:r>
        <w:rPr>
          <w:b/>
          <w:bCs/>
          <w:color w:val="auto"/>
          <w:szCs w:val="21"/>
          <w:highlight w:val="none"/>
        </w:rPr>
        <w:t>四、提交磋商文件截止时间</w:t>
      </w:r>
    </w:p>
    <w:p>
      <w:pPr>
        <w:spacing w:line="440" w:lineRule="exact"/>
        <w:ind w:firstLine="420" w:firstLineChars="200"/>
        <w:rPr>
          <w:rFonts w:hint="eastAsia" w:ascii="宋体" w:hAnsi="宋体" w:eastAsia="宋体" w:cs="宋体"/>
          <w:bCs/>
          <w:color w:val="auto"/>
          <w:szCs w:val="21"/>
          <w:highlight w:val="none"/>
        </w:rPr>
      </w:pPr>
      <w:bookmarkStart w:id="0" w:name="_Toc28359016"/>
      <w:bookmarkStart w:id="1" w:name="_Toc28359093"/>
      <w:bookmarkStart w:id="2" w:name="_Toc35393802"/>
      <w:bookmarkStart w:id="3" w:name="_Toc35393633"/>
      <w:r>
        <w:rPr>
          <w:rFonts w:hint="eastAsia" w:ascii="宋体" w:hAnsi="宋体" w:cs="宋体"/>
          <w:bCs/>
          <w:color w:val="auto"/>
          <w:szCs w:val="21"/>
          <w:highlight w:val="none"/>
        </w:rPr>
        <w:t>1.本次磋商采购开标过程采用电子化招投标模式，投标人须网上提交响应文件，无需递交纸</w:t>
      </w:r>
      <w:r>
        <w:rPr>
          <w:rFonts w:hint="eastAsia" w:ascii="宋体" w:hAnsi="宋体" w:eastAsia="宋体" w:cs="宋体"/>
          <w:bCs/>
          <w:color w:val="auto"/>
          <w:szCs w:val="21"/>
          <w:highlight w:val="none"/>
        </w:rPr>
        <w:t>质响应文件，并可通过远程开标方式完成开标。</w:t>
      </w:r>
    </w:p>
    <w:p>
      <w:pPr>
        <w:spacing w:line="40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2.网上响应文件接收截止时间：202</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lang w:val="en-US" w:eastAsia="zh-CN"/>
        </w:rPr>
        <w:t>15</w:t>
      </w:r>
      <w:r>
        <w:rPr>
          <w:rFonts w:hint="eastAsia" w:ascii="宋体" w:hAnsi="宋体" w:eastAsia="宋体" w:cs="宋体"/>
          <w:bCs/>
          <w:color w:val="auto"/>
          <w:szCs w:val="21"/>
          <w:highlight w:val="none"/>
        </w:rPr>
        <w:t>日</w:t>
      </w:r>
      <w:r>
        <w:rPr>
          <w:rFonts w:hint="eastAsia" w:ascii="宋体" w:hAnsi="宋体" w:eastAsia="宋体" w:cs="宋体"/>
          <w:bCs/>
          <w:color w:val="auto"/>
          <w:szCs w:val="21"/>
          <w:highlight w:val="none"/>
          <w:lang w:val="en-US" w:eastAsia="zh-CN"/>
        </w:rPr>
        <w:t>1</w:t>
      </w:r>
      <w:r>
        <w:rPr>
          <w:rFonts w:hint="eastAsia" w:ascii="宋体" w:hAnsi="宋体" w:eastAsia="宋体" w:cs="宋体"/>
          <w:color w:val="auto"/>
          <w:szCs w:val="21"/>
          <w:highlight w:val="none"/>
          <w:lang w:val="en-US" w:eastAsia="zh-CN"/>
        </w:rPr>
        <w:t>3</w:t>
      </w:r>
      <w:r>
        <w:rPr>
          <w:rFonts w:hint="eastAsia" w:ascii="宋体" w:hAnsi="宋体" w:eastAsia="宋体" w:cs="宋体"/>
          <w:bCs/>
          <w:color w:val="auto"/>
          <w:szCs w:val="21"/>
          <w:highlight w:val="none"/>
        </w:rPr>
        <w:t>:30（北京时间）</w:t>
      </w:r>
    </w:p>
    <w:p>
      <w:pPr>
        <w:adjustRightInd w:val="0"/>
        <w:snapToGrid w:val="0"/>
        <w:spacing w:line="400" w:lineRule="exact"/>
        <w:ind w:firstLine="420" w:firstLineChars="200"/>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远程签到起止时间：</w:t>
      </w:r>
      <w:r>
        <w:rPr>
          <w:rFonts w:hint="eastAsia" w:ascii="宋体" w:hAnsi="宋体" w:eastAsia="宋体" w:cs="宋体"/>
          <w:bCs/>
          <w:color w:val="auto"/>
          <w:szCs w:val="21"/>
          <w:highlight w:val="none"/>
        </w:rPr>
        <w:t>202</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lang w:val="en-US" w:eastAsia="zh-CN"/>
        </w:rPr>
        <w:t>15</w:t>
      </w:r>
      <w:r>
        <w:rPr>
          <w:rFonts w:hint="eastAsia" w:ascii="宋体" w:hAnsi="宋体" w:eastAsia="宋体" w:cs="宋体"/>
          <w:bCs/>
          <w:color w:val="auto"/>
          <w:szCs w:val="21"/>
          <w:highlight w:val="none"/>
        </w:rPr>
        <w:t>日</w:t>
      </w:r>
      <w:r>
        <w:rPr>
          <w:rFonts w:hint="eastAsia" w:ascii="宋体" w:hAnsi="宋体" w:eastAsia="宋体" w:cs="宋体"/>
          <w:bCs/>
          <w:color w:val="auto"/>
          <w:szCs w:val="21"/>
          <w:highlight w:val="none"/>
          <w:lang w:val="en-US" w:eastAsia="zh-CN"/>
        </w:rPr>
        <w:t>1</w:t>
      </w:r>
      <w:r>
        <w:rPr>
          <w:rFonts w:hint="eastAsia" w:ascii="宋体" w:hAnsi="宋体" w:eastAsia="宋体" w:cs="宋体"/>
          <w:color w:val="auto"/>
          <w:szCs w:val="21"/>
          <w:highlight w:val="none"/>
          <w:lang w:val="en-US" w:eastAsia="zh-CN"/>
        </w:rPr>
        <w:t>3</w:t>
      </w:r>
      <w:r>
        <w:rPr>
          <w:rFonts w:hint="eastAsia" w:ascii="宋体" w:hAnsi="宋体" w:eastAsia="宋体" w:cs="宋体"/>
          <w:bCs/>
          <w:color w:val="auto"/>
          <w:szCs w:val="21"/>
          <w:highlight w:val="none"/>
          <w:lang w:bidi="ar"/>
        </w:rPr>
        <w:t>:00至</w:t>
      </w:r>
      <w:r>
        <w:rPr>
          <w:rFonts w:hint="eastAsia" w:ascii="宋体" w:hAnsi="宋体" w:eastAsia="宋体" w:cs="宋体"/>
          <w:bCs/>
          <w:color w:val="auto"/>
          <w:szCs w:val="21"/>
          <w:highlight w:val="none"/>
          <w:lang w:val="en-US" w:eastAsia="zh-CN" w:bidi="ar"/>
        </w:rPr>
        <w:t>13</w:t>
      </w:r>
      <w:r>
        <w:rPr>
          <w:rFonts w:hint="eastAsia" w:ascii="宋体" w:hAnsi="宋体" w:eastAsia="宋体" w:cs="宋体"/>
          <w:bCs/>
          <w:color w:val="auto"/>
          <w:szCs w:val="21"/>
          <w:highlight w:val="none"/>
          <w:lang w:bidi="ar"/>
        </w:rPr>
        <w:t>:30（北京时间）</w:t>
      </w:r>
    </w:p>
    <w:p>
      <w:pPr>
        <w:adjustRightInd w:val="0"/>
        <w:snapToGrid w:val="0"/>
        <w:spacing w:line="400" w:lineRule="exact"/>
        <w:ind w:firstLine="422" w:firstLineChars="200"/>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注：投标供应商必须先签到才能进入文件解密环节，如未签到，不能进入文件解密环节。</w:t>
      </w:r>
    </w:p>
    <w:p>
      <w:pPr>
        <w:adjustRightInd w:val="0"/>
        <w:snapToGrid w:val="0"/>
        <w:spacing w:line="400" w:lineRule="exact"/>
        <w:ind w:firstLine="420" w:firstLineChars="200"/>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远程开标时间：</w:t>
      </w:r>
      <w:r>
        <w:rPr>
          <w:rFonts w:hint="eastAsia" w:ascii="宋体" w:hAnsi="宋体" w:eastAsia="宋体" w:cs="宋体"/>
          <w:bCs/>
          <w:color w:val="auto"/>
          <w:szCs w:val="21"/>
          <w:highlight w:val="none"/>
        </w:rPr>
        <w:t>202</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lang w:val="en-US" w:eastAsia="zh-CN"/>
        </w:rPr>
        <w:t>15</w:t>
      </w:r>
      <w:r>
        <w:rPr>
          <w:rFonts w:hint="eastAsia" w:ascii="宋体" w:hAnsi="宋体" w:eastAsia="宋体" w:cs="宋体"/>
          <w:bCs/>
          <w:color w:val="auto"/>
          <w:szCs w:val="21"/>
          <w:highlight w:val="none"/>
        </w:rPr>
        <w:t>日</w:t>
      </w:r>
      <w:r>
        <w:rPr>
          <w:rFonts w:hint="eastAsia" w:ascii="宋体" w:hAnsi="宋体" w:eastAsia="宋体" w:cs="宋体"/>
          <w:bCs/>
          <w:color w:val="auto"/>
          <w:szCs w:val="21"/>
          <w:highlight w:val="none"/>
          <w:lang w:val="en-US" w:eastAsia="zh-CN"/>
        </w:rPr>
        <w:t>1</w:t>
      </w:r>
      <w:r>
        <w:rPr>
          <w:rFonts w:hint="eastAsia" w:ascii="宋体" w:hAnsi="宋体" w:eastAsia="宋体" w:cs="宋体"/>
          <w:color w:val="auto"/>
          <w:szCs w:val="21"/>
          <w:highlight w:val="none"/>
          <w:lang w:val="en-US" w:eastAsia="zh-CN"/>
        </w:rPr>
        <w:t>3</w:t>
      </w:r>
      <w:r>
        <w:rPr>
          <w:rFonts w:hint="eastAsia" w:ascii="宋体" w:hAnsi="宋体" w:eastAsia="宋体" w:cs="宋体"/>
          <w:bCs/>
          <w:color w:val="auto"/>
          <w:szCs w:val="21"/>
          <w:highlight w:val="none"/>
          <w:lang w:bidi="ar"/>
        </w:rPr>
        <w:t>:30（北京时间）</w:t>
      </w:r>
    </w:p>
    <w:p>
      <w:pPr>
        <w:adjustRightInd w:val="0"/>
        <w:snapToGrid w:val="0"/>
        <w:spacing w:line="400" w:lineRule="exact"/>
        <w:ind w:firstLine="420" w:firstLineChars="200"/>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远程CA预解密时间：</w:t>
      </w:r>
      <w:r>
        <w:rPr>
          <w:rFonts w:hint="eastAsia" w:ascii="宋体" w:hAnsi="宋体" w:eastAsia="宋体" w:cs="宋体"/>
          <w:bCs/>
          <w:color w:val="auto"/>
          <w:szCs w:val="21"/>
          <w:highlight w:val="none"/>
        </w:rPr>
        <w:t>202</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lang w:val="en-US" w:eastAsia="zh-CN"/>
        </w:rPr>
        <w:t>8</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lang w:val="en-US" w:eastAsia="zh-CN"/>
        </w:rPr>
        <w:t>15</w:t>
      </w:r>
      <w:r>
        <w:rPr>
          <w:rFonts w:hint="eastAsia" w:ascii="宋体" w:hAnsi="宋体" w:eastAsia="宋体" w:cs="宋体"/>
          <w:bCs/>
          <w:color w:val="auto"/>
          <w:szCs w:val="21"/>
          <w:highlight w:val="none"/>
        </w:rPr>
        <w:t>日</w:t>
      </w:r>
      <w:r>
        <w:rPr>
          <w:rFonts w:hint="eastAsia" w:ascii="宋体" w:hAnsi="宋体" w:eastAsia="宋体" w:cs="宋体"/>
          <w:bCs/>
          <w:color w:val="auto"/>
          <w:szCs w:val="21"/>
          <w:highlight w:val="none"/>
          <w:lang w:val="en-US" w:eastAsia="zh-CN"/>
        </w:rPr>
        <w:t>1</w:t>
      </w:r>
      <w:r>
        <w:rPr>
          <w:rFonts w:hint="eastAsia" w:ascii="宋体" w:hAnsi="宋体" w:eastAsia="宋体" w:cs="宋体"/>
          <w:color w:val="auto"/>
          <w:szCs w:val="21"/>
          <w:highlight w:val="none"/>
          <w:lang w:val="en-US" w:eastAsia="zh-CN"/>
        </w:rPr>
        <w:t>3</w:t>
      </w:r>
      <w:r>
        <w:rPr>
          <w:rFonts w:hint="eastAsia" w:ascii="宋体" w:hAnsi="宋体" w:eastAsia="宋体" w:cs="宋体"/>
          <w:bCs/>
          <w:color w:val="auto"/>
          <w:szCs w:val="21"/>
          <w:highlight w:val="none"/>
          <w:lang w:bidi="ar"/>
        </w:rPr>
        <w:t>:30至1</w:t>
      </w:r>
      <w:r>
        <w:rPr>
          <w:rFonts w:hint="eastAsia" w:ascii="宋体" w:hAnsi="宋体" w:eastAsia="宋体" w:cs="宋体"/>
          <w:bCs/>
          <w:color w:val="auto"/>
          <w:szCs w:val="21"/>
          <w:highlight w:val="none"/>
          <w:lang w:val="en-US" w:eastAsia="zh-CN" w:bidi="ar"/>
        </w:rPr>
        <w:t>3</w:t>
      </w:r>
      <w:r>
        <w:rPr>
          <w:rFonts w:hint="eastAsia" w:ascii="宋体" w:hAnsi="宋体" w:eastAsia="宋体" w:cs="宋体"/>
          <w:bCs/>
          <w:color w:val="auto"/>
          <w:szCs w:val="21"/>
          <w:highlight w:val="none"/>
          <w:lang w:bidi="ar"/>
        </w:rPr>
        <w:t>:</w:t>
      </w:r>
      <w:r>
        <w:rPr>
          <w:rFonts w:hint="eastAsia" w:ascii="宋体" w:hAnsi="宋体" w:eastAsia="宋体" w:cs="宋体"/>
          <w:bCs/>
          <w:color w:val="auto"/>
          <w:szCs w:val="21"/>
          <w:highlight w:val="none"/>
          <w:lang w:val="en-US" w:eastAsia="zh-CN" w:bidi="ar"/>
        </w:rPr>
        <w:t>5</w:t>
      </w:r>
      <w:r>
        <w:rPr>
          <w:rFonts w:hint="eastAsia" w:ascii="宋体" w:hAnsi="宋体" w:eastAsia="宋体" w:cs="宋体"/>
          <w:bCs/>
          <w:color w:val="auto"/>
          <w:szCs w:val="21"/>
          <w:highlight w:val="none"/>
          <w:lang w:bidi="ar"/>
        </w:rPr>
        <w:t>0（北京时间）</w:t>
      </w:r>
    </w:p>
    <w:p>
      <w:pPr>
        <w:adjustRightInd w:val="0"/>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bidi="ar"/>
        </w:rPr>
        <w:t>开标地点：</w:t>
      </w:r>
      <w:r>
        <w:rPr>
          <w:rFonts w:hint="eastAsia" w:ascii="宋体" w:hAnsi="宋体" w:eastAsia="宋体" w:cs="宋体"/>
          <w:bCs/>
          <w:color w:val="auto"/>
          <w:szCs w:val="21"/>
          <w:highlight w:val="none"/>
        </w:rPr>
        <w:t>苏州市公共资源交易中心吴江分中心开标室（吴江区开平路998号三楼</w:t>
      </w:r>
      <w:r>
        <w:rPr>
          <w:rStyle w:val="13"/>
          <w:rFonts w:hint="eastAsia" w:ascii="宋体" w:hAnsi="宋体" w:eastAsia="宋体" w:cs="宋体"/>
          <w:bCs/>
          <w:color w:val="auto"/>
          <w:szCs w:val="21"/>
          <w:highlight w:val="none"/>
        </w:rPr>
        <w:t>）</w:t>
      </w:r>
    </w:p>
    <w:bookmarkEnd w:id="0"/>
    <w:bookmarkEnd w:id="1"/>
    <w:bookmarkEnd w:id="2"/>
    <w:bookmarkEnd w:id="3"/>
    <w:p>
      <w:pPr>
        <w:tabs>
          <w:tab w:val="left" w:pos="540"/>
          <w:tab w:val="left" w:pos="993"/>
        </w:tabs>
        <w:overflowPunct w:val="0"/>
        <w:spacing w:line="440" w:lineRule="exact"/>
        <w:ind w:left="426"/>
        <w:jc w:val="left"/>
        <w:rPr>
          <w:rFonts w:hint="eastAsia" w:ascii="宋体" w:hAnsi="宋体" w:eastAsia="宋体" w:cs="宋体"/>
          <w:b/>
          <w:color w:val="auto"/>
          <w:kern w:val="0"/>
          <w:szCs w:val="21"/>
          <w:highlight w:val="none"/>
        </w:rPr>
      </w:pPr>
      <w:r>
        <w:rPr>
          <w:rFonts w:hint="eastAsia" w:ascii="宋体" w:hAnsi="宋体" w:eastAsia="宋体" w:cs="宋体"/>
          <w:b/>
          <w:bCs/>
          <w:color w:val="auto"/>
          <w:szCs w:val="21"/>
          <w:highlight w:val="none"/>
        </w:rPr>
        <w:t>六、</w:t>
      </w:r>
      <w:r>
        <w:rPr>
          <w:rFonts w:hint="eastAsia" w:ascii="宋体" w:hAnsi="宋体" w:eastAsia="宋体" w:cs="宋体"/>
          <w:b/>
          <w:color w:val="auto"/>
          <w:kern w:val="0"/>
          <w:szCs w:val="21"/>
          <w:highlight w:val="none"/>
          <w:lang w:val="zh-CN"/>
        </w:rPr>
        <w:t>成交服务费</w:t>
      </w:r>
    </w:p>
    <w:p>
      <w:pPr>
        <w:adjustRightInd w:val="0"/>
        <w:snapToGrid w:val="0"/>
        <w:spacing w:line="440" w:lineRule="exact"/>
        <w:ind w:firstLine="420" w:firstLineChars="200"/>
        <w:rPr>
          <w:color w:val="auto"/>
          <w:szCs w:val="21"/>
          <w:highlight w:val="none"/>
          <w:lang w:val="zh-CN"/>
        </w:rPr>
      </w:pPr>
      <w:r>
        <w:rPr>
          <w:color w:val="auto"/>
          <w:szCs w:val="21"/>
          <w:highlight w:val="none"/>
          <w:lang w:val="zh-CN"/>
        </w:rPr>
        <w:t>收费标准：按差额定率累进法计算收取，</w:t>
      </w:r>
      <w:r>
        <w:rPr>
          <w:color w:val="auto"/>
          <w:szCs w:val="21"/>
          <w:highlight w:val="none"/>
        </w:rPr>
        <w:t>成交</w:t>
      </w:r>
      <w:r>
        <w:rPr>
          <w:color w:val="auto"/>
          <w:szCs w:val="21"/>
          <w:highlight w:val="none"/>
          <w:lang w:val="zh-CN"/>
        </w:rPr>
        <w:t>单位在领取</w:t>
      </w:r>
      <w:r>
        <w:rPr>
          <w:color w:val="auto"/>
          <w:szCs w:val="21"/>
          <w:highlight w:val="none"/>
        </w:rPr>
        <w:t>成交</w:t>
      </w:r>
      <w:r>
        <w:rPr>
          <w:color w:val="auto"/>
          <w:szCs w:val="21"/>
          <w:highlight w:val="none"/>
          <w:lang w:val="zh-CN"/>
        </w:rPr>
        <w:t>通知书时向采购代理机构一次性付清。预算金额100万以下费率为预算金额的1.5%；预算金额100万（含）-500万费率为预算金额的1.1%；预算金额500万（含）-1000万费率为预算金额的0.8%的。</w:t>
      </w:r>
    </w:p>
    <w:p>
      <w:pPr>
        <w:spacing w:line="440" w:lineRule="exact"/>
        <w:ind w:firstLine="422" w:firstLineChars="200"/>
        <w:rPr>
          <w:b/>
          <w:bCs/>
          <w:color w:val="auto"/>
          <w:szCs w:val="21"/>
          <w:highlight w:val="none"/>
        </w:rPr>
      </w:pPr>
      <w:r>
        <w:rPr>
          <w:b/>
          <w:bCs/>
          <w:color w:val="auto"/>
          <w:szCs w:val="21"/>
          <w:highlight w:val="none"/>
        </w:rPr>
        <w:t>七、公告期限</w:t>
      </w:r>
    </w:p>
    <w:p>
      <w:pPr>
        <w:spacing w:line="440" w:lineRule="exact"/>
        <w:ind w:firstLine="420" w:firstLineChars="200"/>
        <w:rPr>
          <w:color w:val="auto"/>
          <w:szCs w:val="21"/>
          <w:highlight w:val="none"/>
        </w:rPr>
      </w:pPr>
      <w:r>
        <w:rPr>
          <w:color w:val="auto"/>
          <w:szCs w:val="21"/>
          <w:highlight w:val="none"/>
        </w:rPr>
        <w:t>自本公告发布之日起</w:t>
      </w:r>
      <w:r>
        <w:rPr>
          <w:rFonts w:hint="eastAsia"/>
          <w:color w:val="auto"/>
          <w:szCs w:val="21"/>
          <w:highlight w:val="none"/>
          <w:lang w:val="en-US" w:eastAsia="zh-CN"/>
        </w:rPr>
        <w:t>5</w:t>
      </w:r>
      <w:r>
        <w:rPr>
          <w:color w:val="auto"/>
          <w:szCs w:val="21"/>
          <w:highlight w:val="none"/>
        </w:rPr>
        <w:t>个工作日。</w:t>
      </w:r>
    </w:p>
    <w:p>
      <w:pPr>
        <w:pStyle w:val="14"/>
        <w:spacing w:line="440" w:lineRule="exact"/>
        <w:ind w:firstLine="422"/>
        <w:rPr>
          <w:rFonts w:hint="eastAsia" w:ascii="宋体" w:hAnsi="宋体" w:cs="宋体"/>
          <w:b/>
          <w:bCs/>
          <w:color w:val="auto"/>
          <w:sz w:val="21"/>
          <w:szCs w:val="21"/>
          <w:highlight w:val="none"/>
          <w:lang w:val="en-US"/>
        </w:rPr>
      </w:pPr>
      <w:bookmarkStart w:id="4" w:name="_Hlk60646248"/>
      <w:r>
        <w:rPr>
          <w:rFonts w:hint="eastAsia" w:ascii="宋体" w:hAnsi="宋体" w:cs="宋体"/>
          <w:b/>
          <w:bCs/>
          <w:color w:val="auto"/>
          <w:sz w:val="21"/>
          <w:szCs w:val="21"/>
          <w:highlight w:val="none"/>
          <w:lang w:val="en-US"/>
        </w:rPr>
        <w:t>八、其他补充事宜</w:t>
      </w:r>
    </w:p>
    <w:bookmarkEnd w:id="4"/>
    <w:p>
      <w:pPr>
        <w:spacing w:line="400" w:lineRule="exact"/>
        <w:ind w:firstLine="420" w:firstLineChars="200"/>
        <w:rPr>
          <w:rFonts w:ascii="宋体" w:hAnsi="宋体"/>
          <w:bCs/>
          <w:color w:val="auto"/>
          <w:szCs w:val="21"/>
          <w:highlight w:val="none"/>
        </w:rPr>
      </w:pPr>
      <w:bookmarkStart w:id="5" w:name="_Toc60314542"/>
      <w:bookmarkStart w:id="6" w:name="_Hlk60646981"/>
      <w:r>
        <w:rPr>
          <w:rFonts w:hint="eastAsia" w:ascii="宋体" w:hAnsi="宋体"/>
          <w:bCs/>
          <w:color w:val="auto"/>
          <w:szCs w:val="21"/>
          <w:highlight w:val="none"/>
        </w:rPr>
        <w:t>1.吴江公共资源交易不见面开标大厅网址：</w:t>
      </w:r>
    </w:p>
    <w:p>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http://211.143.240.34:8081/BidOpening/bidopeninghallaction/hall/login</w:t>
      </w:r>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 xml:space="preserve">2.采用不见面开标的政府采购项目，投标单位可通过“吴江公共资源交易不见面开标大厅”直接观看、参与开标过程。相关注意事项如下： </w:t>
      </w:r>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（1）投标单位使用CA证书登录“吴江公共资源交易不见面开标大厅”。</w:t>
      </w:r>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2）投标单位应提前完善自己的电力供应、网络环境和电脑配置，浏览器最低要求：IE11浏览器。首次使用需要将地址加入“受信任站点”和兼容性视图设置，并允许加载网站提示的加载项（详见演示视频）。如需收听现场语音需配置放音设备，为利于采购过程中澄清说明等环节的进行，建议配备麦克风和摄像头。</w:t>
      </w:r>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（3）登录前需安装好驱动：</w:t>
      </w:r>
    </w:p>
    <w:p>
      <w:pPr>
        <w:spacing w:line="400" w:lineRule="exact"/>
        <w:ind w:firstLine="420" w:firstLineChars="200"/>
        <w:rPr>
          <w:rFonts w:ascii="宋体" w:hAnsi="宋体"/>
          <w:bCs/>
          <w:color w:val="auto"/>
          <w:szCs w:val="21"/>
          <w:highlight w:val="none"/>
        </w:rPr>
      </w:pPr>
      <w:r>
        <w:rPr>
          <w:rFonts w:ascii="宋体" w:hAnsi="宋体"/>
          <w:bCs/>
          <w:color w:val="auto"/>
          <w:szCs w:val="21"/>
          <w:highlight w:val="none"/>
        </w:rPr>
        <w:t>https://download.bqpoint.com/download/downloaddetail.html?SourceFrom=Ztb&amp;ZtbSoftXiaQuCode=010204&amp;ZtbSoftType=DR</w:t>
      </w:r>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（4）如使用“环境修复工具”仍无法解决登录问题，请及时联系客服，电话：4009980000。</w:t>
      </w:r>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5）投标单位接到远程解密指令后，须在规定时间内解密。请投标单位在开标前观看“政府采购不见面开标流程演示视频”，并按照视频内容进行操作。因投标单位自身原因导致投标文件在采购文件规定时间内未能解密的，投标文件将被拒绝接收；因网上招投标平台发生故障的，将延迟解密时间或另行确定开标时间。</w:t>
      </w:r>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远程开标过程中如远程解密、视频直播、互动交流使用异常，请联系客服，电话：4009980000，技术支持电话：0512-63985015、18896522920，QQ:578897795。</w:t>
      </w:r>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 xml:space="preserve">（6）投标单位对开标流程有疑问的，应当在开标过程中通过“互动交流”栏目提出，采购人或政府采购代理机构会在“互动交流”栏目作出答复，请投标单位及时关注。因投标单位自身原因导致未完成开标流程的自行承担相应后果。 </w:t>
      </w:r>
    </w:p>
    <w:p>
      <w:pPr>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（7）出现异常情况时，交易中心工作人员将通过“互动交流”栏目发布相关信息，请投标单位及时关注。</w:t>
      </w:r>
    </w:p>
    <w:p>
      <w:pPr>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（8）为了保证开标秩序，请不要在互动交流中发表与开标无关的言论。</w:t>
      </w:r>
    </w:p>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 xml:space="preserve">（9）如评标过程中需要投标人进行澄清说明，将联系投标人签到时预留的联系方式，请保持该联系方式畅通，如30分钟内不能取得联系，投标人自行承担相应后果。 </w:t>
      </w:r>
    </w:p>
    <w:p>
      <w:pPr>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3.具体操作方法详见“政府采购不见面开标流程演示视频”，下载地址为“苏州市公共资源交易中心吴江分中心-新闻动态-通知公告栏目，下载链接如下：</w:t>
      </w:r>
    </w:p>
    <w:p>
      <w:pPr>
        <w:spacing w:line="400" w:lineRule="exact"/>
        <w:ind w:firstLine="420" w:firstLineChars="200"/>
        <w:rPr>
          <w:rFonts w:hint="eastAsia" w:ascii="宋体" w:hAnsi="宋体"/>
          <w:bCs/>
          <w:color w:val="auto"/>
          <w:szCs w:val="21"/>
          <w:highlight w:val="none"/>
        </w:rPr>
      </w:pPr>
      <w:r>
        <w:rPr>
          <w:rFonts w:ascii="宋体" w:hAnsi="宋体"/>
          <w:bCs/>
          <w:color w:val="auto"/>
          <w:szCs w:val="21"/>
          <w:highlight w:val="none"/>
        </w:rPr>
        <w:t>http://218.4.45.172:8086/wjqfzx/035001/035001001/20211019/1156fb3e-f50b-41e3-96d1-e0e51e328ef6.html</w:t>
      </w:r>
    </w:p>
    <w:p>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4.本采购信息公告媒体苏州市政府采购网、江苏政府采购网。</w:t>
      </w:r>
    </w:p>
    <w:p>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 xml:space="preserve">5.本项目由 </w:t>
      </w:r>
      <w:r>
        <w:rPr>
          <w:rFonts w:hint="eastAsia" w:ascii="宋体" w:hAnsi="宋体" w:cs="宋体"/>
          <w:bCs/>
          <w:color w:val="auto"/>
          <w:szCs w:val="21"/>
          <w:highlight w:val="none"/>
          <w:u w:val="single"/>
        </w:rPr>
        <w:t xml:space="preserve"> 苏州鼎力招投标咨询服务有限公司  </w:t>
      </w:r>
      <w:r>
        <w:rPr>
          <w:rFonts w:hint="eastAsia" w:ascii="宋体" w:hAnsi="宋体" w:cs="宋体"/>
          <w:bCs/>
          <w:color w:val="auto"/>
          <w:szCs w:val="21"/>
          <w:highlight w:val="none"/>
        </w:rPr>
        <w:t>代理</w:t>
      </w:r>
    </w:p>
    <w:p>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6.质疑联系方式：</w:t>
      </w:r>
    </w:p>
    <w:p>
      <w:pPr>
        <w:spacing w:line="440" w:lineRule="exact"/>
        <w:ind w:left="372" w:leftChars="177" w:firstLine="424" w:firstLineChars="202"/>
        <w:rPr>
          <w:rFonts w:ascii="宋体" w:hAnsi="宋体" w:cs="宋体"/>
          <w:color w:val="auto"/>
          <w:szCs w:val="21"/>
          <w:highlight w:val="none"/>
        </w:rPr>
      </w:pPr>
      <w:r>
        <w:rPr>
          <w:rFonts w:hint="eastAsia" w:ascii="宋体" w:hAnsi="宋体" w:cs="宋体"/>
          <w:color w:val="auto"/>
          <w:szCs w:val="21"/>
          <w:highlight w:val="none"/>
        </w:rPr>
        <w:t>质疑按《中华人民共和国财政部令第94号--政府采购质疑和投诉办法》中相关规定提出，供应商应在法定质疑期内一次性提出针对同一采购程序环节的质疑，质疑函（必须附政府采购投标报名确认单）现场提交或邮寄至本公司。供应商打印、保留“网上报名确认单”质疑时与质疑函一并提交。</w:t>
      </w:r>
    </w:p>
    <w:p>
      <w:pPr>
        <w:spacing w:line="440" w:lineRule="exact"/>
        <w:ind w:left="372" w:leftChars="177" w:firstLine="1"/>
        <w:rPr>
          <w:rFonts w:ascii="宋体" w:hAnsi="宋体" w:cs="宋体"/>
          <w:color w:val="auto"/>
          <w:szCs w:val="21"/>
          <w:highlight w:val="none"/>
        </w:rPr>
      </w:pPr>
      <w:r>
        <w:rPr>
          <w:rFonts w:hint="eastAsia" w:ascii="宋体" w:hAnsi="宋体" w:cs="宋体"/>
          <w:color w:val="auto"/>
          <w:szCs w:val="21"/>
          <w:highlight w:val="none"/>
        </w:rPr>
        <w:t>地  址：松陵镇吴江经济技术开发区二二七省道西、学院路南侧二楼北侧</w:t>
      </w:r>
    </w:p>
    <w:p>
      <w:pPr>
        <w:spacing w:line="440" w:lineRule="exact"/>
        <w:ind w:left="372" w:leftChars="177" w:firstLine="1"/>
        <w:rPr>
          <w:rFonts w:hint="eastAsia" w:ascii="宋体" w:hAnsi="宋体" w:cs="宋体"/>
          <w:bCs/>
          <w:color w:val="auto"/>
          <w:szCs w:val="21"/>
          <w:highlight w:val="none"/>
        </w:rPr>
      </w:pPr>
      <w:r>
        <w:rPr>
          <w:rFonts w:hint="eastAsia" w:ascii="宋体" w:hAnsi="宋体" w:cs="宋体"/>
          <w:color w:val="auto"/>
          <w:szCs w:val="21"/>
          <w:highlight w:val="none"/>
        </w:rPr>
        <w:t>联系人：吴倩雯       联系电话：0512-63092799</w:t>
      </w:r>
    </w:p>
    <w:p>
      <w:pPr>
        <w:spacing w:line="400" w:lineRule="exact"/>
        <w:ind w:firstLine="420" w:firstLineChars="200"/>
        <w:rPr>
          <w:rFonts w:hint="eastAsia" w:ascii="宋体" w:hAnsi="宋体"/>
          <w:color w:val="auto"/>
          <w:highlight w:val="none"/>
        </w:rPr>
      </w:pPr>
      <w:r>
        <w:rPr>
          <w:rFonts w:hint="eastAsia" w:ascii="宋体" w:hAnsi="宋体"/>
          <w:color w:val="auto"/>
          <w:highlight w:val="none"/>
        </w:rPr>
        <w:t>7.苏州市吴江区财政局监督电话：0512-63982393。</w:t>
      </w:r>
    </w:p>
    <w:p>
      <w:pPr>
        <w:pStyle w:val="15"/>
        <w:spacing w:line="440" w:lineRule="exact"/>
        <w:ind w:firstLine="422" w:firstLineChars="200"/>
        <w:rPr>
          <w:rStyle w:val="16"/>
          <w:rFonts w:hint="eastAsia" w:ascii="宋体" w:hAnsi="宋体" w:cs="宋体"/>
          <w:b/>
          <w:bCs/>
          <w:color w:val="auto"/>
          <w:sz w:val="21"/>
          <w:szCs w:val="21"/>
          <w:highlight w:val="none"/>
        </w:rPr>
      </w:pPr>
      <w:r>
        <w:rPr>
          <w:rStyle w:val="16"/>
          <w:rFonts w:hint="eastAsia" w:ascii="宋体" w:hAnsi="宋体" w:cs="宋体"/>
          <w:b/>
          <w:bCs/>
          <w:color w:val="auto"/>
          <w:sz w:val="21"/>
          <w:szCs w:val="21"/>
          <w:highlight w:val="none"/>
        </w:rPr>
        <w:t>九、对本次采购提出询问，请按以下方式联系。</w:t>
      </w:r>
      <w:bookmarkEnd w:id="5"/>
    </w:p>
    <w:p>
      <w:pPr>
        <w:pStyle w:val="14"/>
        <w:spacing w:line="440" w:lineRule="exact"/>
        <w:ind w:firstLine="420"/>
        <w:rPr>
          <w:rFonts w:hint="eastAsia" w:ascii="宋体" w:hAnsi="宋体" w:cs="宋体"/>
          <w:color w:val="auto"/>
          <w:sz w:val="21"/>
          <w:szCs w:val="21"/>
          <w:highlight w:val="none"/>
          <w:lang w:val="en-US"/>
        </w:rPr>
      </w:pPr>
      <w:bookmarkStart w:id="7" w:name="_Hlk60214877"/>
      <w:r>
        <w:rPr>
          <w:rFonts w:hint="eastAsia" w:ascii="宋体" w:hAnsi="宋体" w:cs="宋体"/>
          <w:color w:val="auto"/>
          <w:sz w:val="21"/>
          <w:szCs w:val="21"/>
          <w:highlight w:val="none"/>
          <w:lang w:val="en-US"/>
        </w:rPr>
        <w:t>1.釆购人信息</w:t>
      </w:r>
    </w:p>
    <w:p>
      <w:pPr>
        <w:pStyle w:val="14"/>
        <w:spacing w:line="440" w:lineRule="exact"/>
        <w:ind w:firstLine="420"/>
        <w:rPr>
          <w:rFonts w:hint="eastAsia" w:ascii="宋体" w:hAnsi="宋体" w:cs="宋体"/>
          <w:color w:val="auto"/>
          <w:sz w:val="21"/>
          <w:szCs w:val="21"/>
          <w:highlight w:val="none"/>
          <w:lang w:val="en-US"/>
        </w:rPr>
      </w:pPr>
      <w:r>
        <w:rPr>
          <w:rFonts w:hint="eastAsia" w:ascii="宋体" w:hAnsi="宋体" w:cs="宋体"/>
          <w:color w:val="auto"/>
          <w:sz w:val="21"/>
          <w:szCs w:val="21"/>
          <w:highlight w:val="none"/>
          <w:lang w:val="en-US"/>
        </w:rPr>
        <w:t>名称：苏州市吴江区鲈乡实验小学</w:t>
      </w:r>
    </w:p>
    <w:p>
      <w:pPr>
        <w:pStyle w:val="14"/>
        <w:spacing w:line="440" w:lineRule="exact"/>
        <w:ind w:firstLine="420"/>
        <w:rPr>
          <w:rFonts w:hint="eastAsia" w:ascii="宋体" w:hAnsi="宋体" w:cs="宋体"/>
          <w:color w:val="auto"/>
          <w:sz w:val="21"/>
          <w:szCs w:val="21"/>
          <w:highlight w:val="none"/>
          <w:lang w:val="en-US"/>
        </w:rPr>
      </w:pPr>
      <w:r>
        <w:rPr>
          <w:rFonts w:hint="eastAsia" w:ascii="宋体" w:hAnsi="宋体" w:cs="宋体"/>
          <w:color w:val="auto"/>
          <w:sz w:val="21"/>
          <w:szCs w:val="21"/>
          <w:highlight w:val="none"/>
          <w:lang w:val="en-US"/>
        </w:rPr>
        <w:t>联系电话：</w:t>
      </w:r>
      <w:r>
        <w:rPr>
          <w:rFonts w:hint="eastAsia" w:ascii="宋体" w:hAnsi="宋体" w:eastAsia="宋体" w:cs="宋体"/>
          <w:color w:val="auto"/>
          <w:sz w:val="21"/>
          <w:szCs w:val="21"/>
          <w:highlight w:val="none"/>
          <w:lang w:val="en-US" w:eastAsia="zh-CN"/>
        </w:rPr>
        <w:t>0512-</w:t>
      </w:r>
      <w:r>
        <w:rPr>
          <w:rFonts w:hint="eastAsia" w:ascii="宋体" w:hAnsi="宋体" w:eastAsia="宋体" w:cs="宋体"/>
          <w:color w:val="auto"/>
          <w:sz w:val="21"/>
          <w:szCs w:val="21"/>
          <w:highlight w:val="none"/>
          <w:lang w:val="en-US"/>
        </w:rPr>
        <w:t>63100039</w:t>
      </w:r>
    </w:p>
    <w:p>
      <w:pPr>
        <w:pStyle w:val="14"/>
        <w:spacing w:line="440" w:lineRule="exact"/>
        <w:ind w:firstLine="420"/>
        <w:rPr>
          <w:rFonts w:hint="eastAsia" w:ascii="宋体" w:hAnsi="宋体" w:cs="宋体"/>
          <w:color w:val="auto"/>
          <w:sz w:val="21"/>
          <w:szCs w:val="21"/>
          <w:highlight w:val="none"/>
          <w:lang w:val="en-US"/>
        </w:rPr>
      </w:pPr>
      <w:r>
        <w:rPr>
          <w:rFonts w:hint="eastAsia" w:ascii="宋体" w:hAnsi="宋体" w:cs="宋体"/>
          <w:color w:val="auto"/>
          <w:sz w:val="21"/>
          <w:szCs w:val="21"/>
          <w:highlight w:val="none"/>
          <w:lang w:val="en-US"/>
        </w:rPr>
        <w:t>地址：</w:t>
      </w:r>
      <w:r>
        <w:rPr>
          <w:color w:val="auto"/>
          <w:sz w:val="21"/>
          <w:szCs w:val="21"/>
          <w:highlight w:val="none"/>
          <w:lang w:val="en-US"/>
        </w:rPr>
        <w:t>吴江区仲英大道525号</w:t>
      </w:r>
    </w:p>
    <w:p>
      <w:pPr>
        <w:pStyle w:val="14"/>
        <w:spacing w:line="440" w:lineRule="exact"/>
        <w:ind w:firstLine="420"/>
        <w:rPr>
          <w:rFonts w:hint="eastAsia" w:ascii="宋体" w:hAnsi="宋体" w:cs="宋体"/>
          <w:color w:val="auto"/>
          <w:sz w:val="21"/>
          <w:szCs w:val="21"/>
          <w:highlight w:val="none"/>
          <w:lang w:val="en-US"/>
        </w:rPr>
      </w:pPr>
      <w:r>
        <w:rPr>
          <w:rFonts w:hint="eastAsia" w:ascii="宋体" w:hAnsi="宋体" w:cs="宋体"/>
          <w:color w:val="auto"/>
          <w:sz w:val="21"/>
          <w:szCs w:val="21"/>
          <w:highlight w:val="none"/>
          <w:lang w:val="en-US"/>
        </w:rPr>
        <w:t>2.政府釆购代理机构信息</w:t>
      </w:r>
    </w:p>
    <w:p>
      <w:pPr>
        <w:pStyle w:val="14"/>
        <w:spacing w:line="440" w:lineRule="exact"/>
        <w:ind w:firstLine="420"/>
        <w:rPr>
          <w:rFonts w:hint="eastAsia" w:ascii="宋体" w:hAnsi="宋体" w:cs="宋体"/>
          <w:color w:val="auto"/>
          <w:sz w:val="21"/>
          <w:szCs w:val="21"/>
          <w:highlight w:val="none"/>
          <w:lang w:val="en-US"/>
        </w:rPr>
      </w:pPr>
      <w:r>
        <w:rPr>
          <w:rFonts w:hint="eastAsia" w:ascii="宋体" w:hAnsi="宋体" w:cs="宋体"/>
          <w:color w:val="auto"/>
          <w:sz w:val="21"/>
          <w:szCs w:val="21"/>
          <w:highlight w:val="none"/>
          <w:lang w:val="en-US"/>
        </w:rPr>
        <w:t>名称：苏州鼎力招投标咨询服务有限公司</w:t>
      </w:r>
    </w:p>
    <w:p>
      <w:pPr>
        <w:pStyle w:val="14"/>
        <w:spacing w:line="440" w:lineRule="exact"/>
        <w:ind w:firstLine="420"/>
        <w:rPr>
          <w:rFonts w:hint="eastAsia" w:ascii="宋体" w:hAnsi="宋体" w:cs="宋体"/>
          <w:color w:val="auto"/>
          <w:sz w:val="21"/>
          <w:szCs w:val="21"/>
          <w:highlight w:val="none"/>
          <w:lang w:val="en-US"/>
        </w:rPr>
      </w:pPr>
      <w:r>
        <w:rPr>
          <w:rFonts w:hint="eastAsia" w:ascii="宋体" w:hAnsi="宋体" w:cs="宋体"/>
          <w:color w:val="auto"/>
          <w:sz w:val="21"/>
          <w:szCs w:val="21"/>
          <w:highlight w:val="none"/>
          <w:lang w:val="en-US"/>
        </w:rPr>
        <w:t>地址：苏州市吴江区江陵街道吴江汽车客运站北侧二楼（吴江经济技术开发区二二七省道西、学院路南侧）</w:t>
      </w:r>
    </w:p>
    <w:p>
      <w:pPr>
        <w:pStyle w:val="14"/>
        <w:spacing w:line="440" w:lineRule="exact"/>
        <w:ind w:firstLine="420"/>
        <w:rPr>
          <w:rFonts w:hint="eastAsia" w:ascii="宋体" w:hAnsi="宋体" w:cs="宋体"/>
          <w:color w:val="auto"/>
          <w:sz w:val="21"/>
          <w:szCs w:val="21"/>
          <w:highlight w:val="none"/>
          <w:lang w:val="en-US"/>
        </w:rPr>
      </w:pPr>
      <w:r>
        <w:rPr>
          <w:rFonts w:hint="eastAsia" w:ascii="宋体" w:hAnsi="宋体" w:cs="宋体"/>
          <w:color w:val="auto"/>
          <w:sz w:val="21"/>
          <w:szCs w:val="21"/>
          <w:highlight w:val="none"/>
          <w:lang w:val="en-US"/>
        </w:rPr>
        <w:t>联系方式：0512-63092</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val="en-US"/>
        </w:rPr>
        <w:t>99</w:t>
      </w:r>
    </w:p>
    <w:bookmarkEnd w:id="7"/>
    <w:p>
      <w:pPr>
        <w:pStyle w:val="14"/>
        <w:spacing w:line="440" w:lineRule="exact"/>
        <w:ind w:firstLine="420"/>
        <w:rPr>
          <w:rFonts w:hint="eastAsia" w:ascii="宋体" w:hAnsi="宋体" w:cs="宋体"/>
          <w:color w:val="auto"/>
          <w:sz w:val="21"/>
          <w:szCs w:val="21"/>
          <w:highlight w:val="none"/>
          <w:lang w:val="en-US"/>
        </w:rPr>
      </w:pPr>
      <w:r>
        <w:rPr>
          <w:rFonts w:hint="eastAsia" w:ascii="宋体" w:hAnsi="宋体" w:cs="宋体"/>
          <w:color w:val="auto"/>
          <w:sz w:val="21"/>
          <w:szCs w:val="21"/>
          <w:highlight w:val="none"/>
          <w:lang w:val="en-US"/>
        </w:rPr>
        <w:t>3.项目联系方式</w:t>
      </w:r>
    </w:p>
    <w:p>
      <w:pPr>
        <w:pStyle w:val="14"/>
        <w:spacing w:line="440" w:lineRule="exact"/>
        <w:ind w:firstLine="42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rPr>
        <w:t>项目联系人：</w:t>
      </w:r>
      <w:r>
        <w:rPr>
          <w:rFonts w:hint="eastAsia" w:ascii="宋体" w:hAnsi="宋体" w:eastAsia="宋体"/>
          <w:color w:val="auto"/>
          <w:sz w:val="21"/>
          <w:szCs w:val="21"/>
          <w:highlight w:val="none"/>
          <w:lang w:val="en-US" w:eastAsia="zh-CN"/>
        </w:rPr>
        <w:t>赵新</w:t>
      </w:r>
    </w:p>
    <w:p>
      <w:pPr>
        <w:pStyle w:val="14"/>
        <w:spacing w:line="440" w:lineRule="exact"/>
        <w:ind w:firstLine="420"/>
        <w:rPr>
          <w:rFonts w:hint="eastAsia" w:ascii="宋体" w:hAnsi="宋体" w:cs="宋体"/>
          <w:color w:val="auto"/>
          <w:sz w:val="21"/>
          <w:szCs w:val="21"/>
          <w:highlight w:val="none"/>
          <w:lang w:val="en-US"/>
        </w:rPr>
      </w:pPr>
      <w:r>
        <w:rPr>
          <w:rFonts w:hint="eastAsia" w:ascii="宋体" w:hAnsi="宋体" w:cs="宋体"/>
          <w:color w:val="auto"/>
          <w:sz w:val="21"/>
          <w:szCs w:val="21"/>
          <w:highlight w:val="none"/>
          <w:lang w:val="en-US"/>
        </w:rPr>
        <w:t>联系电话：</w:t>
      </w:r>
      <w:r>
        <w:rPr>
          <w:rFonts w:hint="eastAsia" w:ascii="宋体" w:hAnsi="宋体" w:eastAsia="宋体" w:cs="宋体"/>
          <w:color w:val="auto"/>
          <w:sz w:val="21"/>
          <w:szCs w:val="21"/>
          <w:highlight w:val="none"/>
          <w:lang w:val="en-US" w:eastAsia="zh-CN"/>
        </w:rPr>
        <w:t>0512-</w:t>
      </w:r>
      <w:r>
        <w:rPr>
          <w:rFonts w:hint="eastAsia" w:ascii="宋体" w:hAnsi="宋体" w:eastAsia="宋体" w:cs="宋体"/>
          <w:color w:val="auto"/>
          <w:sz w:val="21"/>
          <w:szCs w:val="21"/>
          <w:highlight w:val="none"/>
          <w:lang w:val="en-US"/>
        </w:rPr>
        <w:t>63100039</w:t>
      </w:r>
    </w:p>
    <w:bookmarkEnd w:id="6"/>
    <w:p>
      <w:pPr>
        <w:pStyle w:val="14"/>
        <w:spacing w:line="400" w:lineRule="exact"/>
        <w:ind w:firstLine="0" w:firstLineChars="0"/>
        <w:rPr>
          <w:color w:val="auto"/>
          <w:sz w:val="21"/>
          <w:szCs w:val="21"/>
          <w:highlight w:val="none"/>
          <w:lang w:val="en-US"/>
        </w:rPr>
      </w:pPr>
    </w:p>
    <w:p>
      <w:pPr>
        <w:adjustRightInd w:val="0"/>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备注：本次采购的有关信息将江苏省政府采购网、苏州政府采购网等媒体上发布，敬请留意，请各单位获取本次磋商采购文件后，认真阅读各项内容，进行必要准备工作，按文件的要求详细填写和编制响应文件，并按以上确定的时间、地点准时参加磋商。</w:t>
      </w:r>
    </w:p>
    <w:p>
      <w:pPr>
        <w:pStyle w:val="6"/>
        <w:rPr>
          <w:rFonts w:hint="eastAsia"/>
        </w:rPr>
      </w:pPr>
    </w:p>
    <w:p>
      <w:pPr>
        <w:pStyle w:val="5"/>
        <w:spacing w:line="360" w:lineRule="auto"/>
        <w:jc w:val="right"/>
        <w:rPr>
          <w:rFonts w:hint="eastAsia" w:ascii="宋体" w:hAnsi="宋体" w:cs="宋体"/>
          <w:sz w:val="21"/>
          <w:szCs w:val="21"/>
        </w:rPr>
      </w:pPr>
      <w:r>
        <w:rPr>
          <w:rFonts w:hint="eastAsia" w:ascii="宋体" w:hAnsi="宋体" w:cs="宋体"/>
          <w:sz w:val="21"/>
          <w:szCs w:val="21"/>
        </w:rPr>
        <w:t>苏州鼎力招投标咨询服务有限公司</w:t>
      </w:r>
    </w:p>
    <w:p>
      <w:pPr>
        <w:pStyle w:val="6"/>
        <w:spacing w:line="360" w:lineRule="auto"/>
        <w:jc w:val="right"/>
        <w:rPr>
          <w:rFonts w:hint="default" w:eastAsia="宋体"/>
          <w:sz w:val="21"/>
          <w:szCs w:val="21"/>
          <w:lang w:val="en-US" w:eastAsia="zh-CN"/>
        </w:rPr>
      </w:pPr>
      <w:r>
        <w:rPr>
          <w:rFonts w:hint="eastAsia" w:ascii="宋体" w:hAnsi="宋体" w:cs="宋体"/>
          <w:sz w:val="21"/>
          <w:szCs w:val="21"/>
          <w:lang w:val="en-US" w:eastAsia="zh-CN"/>
        </w:rPr>
        <w:t>2023年8月3日</w:t>
      </w:r>
    </w:p>
    <w:p>
      <w:pPr>
        <w:pStyle w:val="6"/>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6B2682"/>
    <w:multiLevelType w:val="singleLevel"/>
    <w:tmpl w:val="066B2682"/>
    <w:lvl w:ilvl="0" w:tentative="0">
      <w:start w:val="1"/>
      <w:numFmt w:val="decimal"/>
      <w:lvlText w:val="%1."/>
      <w:lvlJc w:val="left"/>
      <w:pPr>
        <w:ind w:left="425" w:hanging="425"/>
      </w:pPr>
      <w:rPr>
        <w:rFonts w:hint="default"/>
        <w:b/>
      </w:rPr>
    </w:lvl>
  </w:abstractNum>
  <w:abstractNum w:abstractNumId="1">
    <w:nsid w:val="2A358016"/>
    <w:multiLevelType w:val="singleLevel"/>
    <w:tmpl w:val="2A358016"/>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NGU0YjA2MGQ0MjE4YTAxZjVhMjhkZWI1NDU1MjgifQ=="/>
  </w:docVars>
  <w:rsids>
    <w:rsidRoot w:val="00000000"/>
    <w:rsid w:val="04C9670A"/>
    <w:rsid w:val="1257411B"/>
    <w:rsid w:val="1BF63E31"/>
    <w:rsid w:val="20B757E8"/>
    <w:rsid w:val="25471C2C"/>
    <w:rsid w:val="278F6880"/>
    <w:rsid w:val="2B77216D"/>
    <w:rsid w:val="2CFC7029"/>
    <w:rsid w:val="2FB73BB1"/>
    <w:rsid w:val="31306550"/>
    <w:rsid w:val="3ACB2B3A"/>
    <w:rsid w:val="3C443820"/>
    <w:rsid w:val="421D53C4"/>
    <w:rsid w:val="479878B4"/>
    <w:rsid w:val="4BC02B30"/>
    <w:rsid w:val="4C520360"/>
    <w:rsid w:val="4F351F9F"/>
    <w:rsid w:val="51CE6767"/>
    <w:rsid w:val="571309AC"/>
    <w:rsid w:val="5D6657D8"/>
    <w:rsid w:val="674F628B"/>
    <w:rsid w:val="72B33057"/>
    <w:rsid w:val="747E4520"/>
    <w:rsid w:val="76623575"/>
    <w:rsid w:val="77A71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4"/>
    <w:qFormat/>
    <w:uiPriority w:val="0"/>
    <w:pPr>
      <w:spacing w:line="400" w:lineRule="exact"/>
    </w:pPr>
    <w:rPr>
      <w:rFonts w:ascii="楷体_GB2312" w:eastAsia="宋体"/>
      <w:sz w:val="28"/>
    </w:r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Indent"/>
    <w:basedOn w:val="1"/>
    <w:next w:val="6"/>
    <w:qFormat/>
    <w:uiPriority w:val="99"/>
    <w:pPr>
      <w:spacing w:line="300" w:lineRule="auto"/>
      <w:ind w:firstLine="560" w:firstLineChars="200"/>
      <w:jc w:val="left"/>
    </w:pPr>
    <w:rPr>
      <w:sz w:val="28"/>
    </w:rPr>
  </w:style>
  <w:style w:type="paragraph" w:styleId="6">
    <w:name w:val="envelope return"/>
    <w:basedOn w:val="1"/>
    <w:qFormat/>
    <w:uiPriority w:val="0"/>
    <w:pPr>
      <w:snapToGrid w:val="0"/>
    </w:pPr>
    <w:rPr>
      <w:rFonts w:ascii="Arial" w:hAnsi="Arial"/>
    </w:rPr>
  </w:style>
  <w:style w:type="paragraph" w:styleId="7">
    <w:name w:val="Body Text First Indent"/>
    <w:basedOn w:val="3"/>
    <w:qFormat/>
    <w:uiPriority w:val="0"/>
    <w:pPr>
      <w:ind w:firstLine="420" w:firstLineChars="100"/>
    </w:pPr>
  </w:style>
  <w:style w:type="character" w:customStyle="1" w:styleId="10">
    <w:name w:val="Body text|1_"/>
    <w:link w:val="11"/>
    <w:qFormat/>
    <w:uiPriority w:val="0"/>
    <w:rPr>
      <w:rFonts w:ascii="宋体" w:hAnsi="宋体" w:eastAsia="宋体" w:cs="宋体"/>
      <w:kern w:val="0"/>
      <w:sz w:val="22"/>
      <w:szCs w:val="22"/>
      <w:lang w:val="zh-TW" w:eastAsia="zh-TW" w:bidi="zh-TW"/>
    </w:rPr>
  </w:style>
  <w:style w:type="paragraph" w:customStyle="1" w:styleId="11">
    <w:name w:val="Body text|1"/>
    <w:basedOn w:val="1"/>
    <w:link w:val="10"/>
    <w:qFormat/>
    <w:uiPriority w:val="0"/>
    <w:pPr>
      <w:spacing w:line="425" w:lineRule="auto"/>
      <w:ind w:firstLine="400"/>
      <w:jc w:val="left"/>
    </w:pPr>
    <w:rPr>
      <w:rFonts w:ascii="宋体" w:hAnsi="宋体" w:eastAsia="宋体" w:cs="宋体"/>
      <w:kern w:val="0"/>
      <w:sz w:val="22"/>
      <w:szCs w:val="22"/>
      <w:lang w:val="zh-TW" w:eastAsia="zh-TW" w:bidi="zh-TW"/>
    </w:rPr>
  </w:style>
  <w:style w:type="paragraph" w:customStyle="1" w:styleId="1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13">
    <w:name w:val="NormalCharacter"/>
    <w:qFormat/>
    <w:uiPriority w:val="99"/>
    <w:rPr>
      <w:rFonts w:ascii="Calibri" w:hAnsi="Calibri" w:eastAsia="宋体"/>
    </w:rPr>
  </w:style>
  <w:style w:type="paragraph" w:customStyle="1" w:styleId="14">
    <w:name w:val="首行缩进"/>
    <w:basedOn w:val="1"/>
    <w:qFormat/>
    <w:uiPriority w:val="0"/>
    <w:pPr>
      <w:widowControl/>
      <w:ind w:firstLine="480" w:firstLineChars="200"/>
      <w:jc w:val="left"/>
    </w:pPr>
    <w:rPr>
      <w:kern w:val="0"/>
      <w:sz w:val="24"/>
      <w:szCs w:val="20"/>
      <w:lang w:val="zh-CN"/>
    </w:rPr>
  </w:style>
  <w:style w:type="paragraph" w:customStyle="1" w:styleId="15">
    <w:name w:val="Char1"/>
    <w:basedOn w:val="1"/>
    <w:qFormat/>
    <w:uiPriority w:val="0"/>
    <w:rPr>
      <w:rFonts w:ascii="Tahoma" w:hAnsi="Tahoma" w:eastAsia="宋体"/>
      <w:sz w:val="24"/>
    </w:rPr>
  </w:style>
  <w:style w:type="character" w:customStyle="1" w:styleId="16">
    <w:name w:val="font01"/>
    <w:qFormat/>
    <w:uiPriority w:val="0"/>
    <w:rPr>
      <w:rFonts w:hint="default" w:ascii="Times New Roman" w:hAnsi="Times New Roman" w:eastAsia="宋体" w:cs="Times New Roman"/>
      <w:color w:val="000000"/>
      <w:sz w:val="24"/>
      <w:szCs w:val="24"/>
      <w:u w:val="none"/>
    </w:rPr>
  </w:style>
  <w:style w:type="paragraph" w:customStyle="1" w:styleId="17">
    <w:name w:val="纯文本1"/>
    <w:basedOn w:val="1"/>
    <w:qFormat/>
    <w:uiPriority w:val="0"/>
    <w:pPr>
      <w:adjustRightInd w:val="0"/>
    </w:pPr>
    <w:rPr>
      <w:rFonts w:ascii="宋体" w:hAnsi="Courier New" w:eastAsia="楷体_GB2312"/>
      <w:kern w:val="0"/>
      <w:sz w:val="2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4478</Words>
  <Characters>5188</Characters>
  <Lines>0</Lines>
  <Paragraphs>0</Paragraphs>
  <TotalTime>0</TotalTime>
  <ScaleCrop>false</ScaleCrop>
  <LinksUpToDate>false</LinksUpToDate>
  <CharactersWithSpaces>5210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2022-11-11T06:31:00Z</dcterms:created>
  <dc:creator>Administrator</dc:creator>
  <cp:lastModifiedBy>Demi</cp:lastModifiedBy>
  <dcterms:modified xsi:type="dcterms:W3CDTF">2023-08-03T06:09:29Z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40AA5A4ADC5C4282B96C6BC2A36186B9</vt:lpwstr>
  </property>
</Properties>
</file>