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color w:val="FF0000"/>
          <w:sz w:val="84"/>
          <w:szCs w:val="84"/>
        </w:rPr>
      </w:pPr>
      <w:r>
        <w:rPr>
          <w:rFonts w:hint="eastAsia" w:ascii="宋体" w:hAnsi="宋体" w:eastAsia="宋体"/>
          <w:b/>
          <w:color w:val="FF0000"/>
          <w:sz w:val="84"/>
          <w:szCs w:val="84"/>
        </w:rPr>
        <w:t>苏州市陶行知研究会</w:t>
      </w:r>
    </w:p>
    <w:p>
      <w:pPr>
        <w:spacing w:line="480" w:lineRule="exact"/>
        <w:jc w:val="center"/>
        <w:rPr>
          <w:rFonts w:hint="eastAsia" w:ascii="宋体" w:hAnsi="宋体" w:eastAsia="宋体"/>
          <w:b/>
          <w:color w:val="000000"/>
          <w:sz w:val="32"/>
          <w:szCs w:val="32"/>
        </w:rPr>
      </w:pPr>
    </w:p>
    <w:p>
      <w:pPr>
        <w:spacing w:line="480" w:lineRule="exact"/>
        <w:jc w:val="center"/>
        <w:rPr>
          <w:rFonts w:hint="eastAsia" w:ascii="宋体" w:hAnsi="宋体" w:eastAsia="宋体"/>
          <w:b/>
          <w:color w:val="000000"/>
          <w:sz w:val="32"/>
          <w:szCs w:val="32"/>
        </w:rPr>
      </w:pPr>
      <w:r>
        <w:rPr>
          <w:rFonts w:hint="eastAsia" w:ascii="宋体" w:hAnsi="宋体" w:eastAsia="宋体"/>
          <w:b/>
          <w:color w:val="000000"/>
          <w:sz w:val="32"/>
          <w:szCs w:val="32"/>
        </w:rPr>
        <w:t>苏陶会〔20</w:t>
      </w:r>
      <w:r>
        <w:rPr>
          <w:rFonts w:ascii="宋体" w:hAnsi="宋体" w:eastAsia="宋体"/>
          <w:b/>
          <w:color w:val="000000"/>
          <w:sz w:val="32"/>
          <w:szCs w:val="32"/>
        </w:rPr>
        <w:t>23</w:t>
      </w:r>
      <w:r>
        <w:rPr>
          <w:rFonts w:hint="eastAsia" w:ascii="宋体" w:hAnsi="宋体" w:eastAsia="宋体"/>
          <w:b/>
          <w:color w:val="000000"/>
          <w:sz w:val="32"/>
          <w:szCs w:val="32"/>
        </w:rPr>
        <w:t>〕</w:t>
      </w:r>
      <w:r>
        <w:rPr>
          <w:rFonts w:hint="eastAsia" w:ascii="宋体" w:hAnsi="宋体" w:eastAsia="宋体"/>
          <w:b/>
          <w:color w:val="000000"/>
          <w:sz w:val="32"/>
          <w:szCs w:val="32"/>
          <w:lang w:val="en-US" w:eastAsia="zh-CN"/>
        </w:rPr>
        <w:t>17</w:t>
      </w:r>
      <w:r>
        <w:rPr>
          <w:rFonts w:hint="eastAsia" w:ascii="宋体" w:hAnsi="宋体" w:eastAsia="宋体"/>
          <w:b/>
          <w:color w:val="000000"/>
          <w:sz w:val="32"/>
          <w:szCs w:val="32"/>
        </w:rPr>
        <w:t>号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                                                                                                                      </w:t>
      </w:r>
    </w:p>
    <w:p>
      <w:pPr>
        <w:spacing w:line="480" w:lineRule="exact"/>
        <w:rPr>
          <w:rFonts w:ascii="宋体" w:hAnsi="宋体" w:eastAsia="宋体"/>
          <w:b/>
          <w:color w:val="FF0000"/>
          <w:sz w:val="32"/>
          <w:szCs w:val="32"/>
        </w:rPr>
      </w:pPr>
      <w:r>
        <w:rPr>
          <w:rFonts w:hint="eastAsia" w:ascii="宋体" w:hAnsi="宋体" w:eastAsia="宋体"/>
          <w:b/>
          <w:color w:val="FF0000"/>
          <w:sz w:val="32"/>
          <w:szCs w:val="32"/>
        </w:rPr>
        <w:pict>
          <v:line id="_x0000_s1026" o:spid="_x0000_s1026" o:spt="20" style="position:absolute;left:0pt;margin-left:225.75pt;margin-top:12.4pt;height:0pt;width:199.5pt;z-index:251660288;mso-width-relative:page;mso-height-relative:page;" filled="f" stroked="t" coordsize="21600,21600">
            <v:path arrowok="t"/>
            <v:fill on="f" focussize="0,0"/>
            <v:stroke weight="3pt" color="#FF0000" imagealignshape="1"/>
            <v:imagedata o:title=""/>
            <o:lock v:ext="edit"/>
          </v:line>
        </w:pict>
      </w:r>
      <w:r>
        <w:rPr>
          <w:rFonts w:hint="eastAsia" w:ascii="宋体" w:hAnsi="宋体" w:eastAsia="宋体"/>
          <w:b/>
          <w:color w:val="FF0000"/>
          <w:sz w:val="32"/>
          <w:szCs w:val="32"/>
        </w:rPr>
        <w:pict>
          <v:line id="_x0000_s1027" o:spid="_x0000_s1027" o:spt="20" style="position:absolute;left:0pt;margin-left:-5.25pt;margin-top:12.4pt;height:0pt;width:199.5pt;z-index:251659264;mso-width-relative:page;mso-height-relative:page;" filled="f" stroked="t" coordsize="21600,21600">
            <v:path arrowok="t"/>
            <v:fill on="f" focussize="0,0"/>
            <v:stroke weight="3pt" color="#FF0000" imagealignshape="1"/>
            <v:imagedata o:title=""/>
            <o:lock v:ext="edit"/>
          </v:line>
        </w:pict>
      </w:r>
      <w:r>
        <w:rPr>
          <w:rFonts w:hint="eastAsia" w:ascii="宋体" w:hAnsi="宋体" w:eastAsia="宋体"/>
          <w:b/>
          <w:color w:val="FF0000"/>
          <w:sz w:val="32"/>
          <w:szCs w:val="32"/>
        </w:rPr>
        <w:t xml:space="preserve">                         </w:t>
      </w:r>
      <w:r>
        <w:rPr>
          <w:rFonts w:hint="eastAsia" w:ascii="宋体" w:hAnsi="宋体" w:eastAsia="宋体"/>
          <w:b/>
          <w:color w:val="FF0000"/>
          <w:sz w:val="44"/>
          <w:szCs w:val="44"/>
        </w:rPr>
        <w:t>★</w:t>
      </w:r>
      <w:r>
        <w:rPr>
          <w:rFonts w:hint="eastAsia" w:ascii="宋体" w:hAnsi="宋体" w:eastAsia="宋体"/>
          <w:b/>
          <w:color w:val="FF0000"/>
          <w:sz w:val="32"/>
          <w:szCs w:val="32"/>
        </w:rPr>
        <w:t xml:space="preserve"> </w:t>
      </w:r>
    </w:p>
    <w:p>
      <w:pPr>
        <w:jc w:val="center"/>
        <w:rPr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285" w:hanging="1285" w:hangingChars="400"/>
        <w:jc w:val="left"/>
        <w:textAlignment w:val="auto"/>
        <w:rPr>
          <w:rFonts w:ascii="黑体" w:eastAsia="黑体"/>
          <w:b/>
          <w:bCs/>
          <w:sz w:val="32"/>
          <w:szCs w:val="32"/>
        </w:rPr>
      </w:pPr>
      <w:r>
        <w:rPr>
          <w:rFonts w:hint="eastAsia" w:ascii="黑体" w:eastAsia="黑体"/>
          <w:b/>
          <w:bCs/>
          <w:sz w:val="32"/>
          <w:szCs w:val="32"/>
          <w:lang w:val="en-US" w:eastAsia="zh-CN"/>
        </w:rPr>
        <w:t>关于举办</w:t>
      </w:r>
      <w:r>
        <w:rPr>
          <w:rFonts w:hint="eastAsia" w:ascii="黑体" w:eastAsia="黑体"/>
          <w:b/>
          <w:bCs/>
          <w:sz w:val="32"/>
          <w:szCs w:val="32"/>
        </w:rPr>
        <w:t>2023年</w:t>
      </w:r>
      <w:r>
        <w:rPr>
          <w:rFonts w:hint="eastAsia" w:ascii="黑体" w:eastAsia="黑体"/>
          <w:b/>
          <w:bCs/>
          <w:sz w:val="32"/>
          <w:szCs w:val="32"/>
          <w:lang w:val="en-US" w:eastAsia="zh-CN"/>
        </w:rPr>
        <w:t>度</w:t>
      </w:r>
      <w:r>
        <w:rPr>
          <w:rFonts w:hint="eastAsia" w:ascii="黑体" w:eastAsia="黑体"/>
          <w:b/>
          <w:bCs/>
          <w:sz w:val="32"/>
          <w:szCs w:val="32"/>
        </w:rPr>
        <w:t>学习习近平新时代中国特色社会</w:t>
      </w:r>
      <w:r>
        <w:rPr>
          <w:rFonts w:hint="eastAsia" w:ascii="黑体" w:eastAsia="黑体"/>
          <w:b/>
          <w:bCs/>
          <w:sz w:val="32"/>
          <w:szCs w:val="32"/>
          <w:lang w:val="en-US" w:eastAsia="zh-CN"/>
        </w:rPr>
        <w:t>主</w:t>
      </w:r>
      <w:r>
        <w:rPr>
          <w:rFonts w:hint="eastAsia" w:ascii="黑体" w:eastAsia="黑体"/>
          <w:b/>
          <w:bCs/>
          <w:sz w:val="32"/>
          <w:szCs w:val="32"/>
        </w:rPr>
        <w:t>义思想和陶行知教育思想</w:t>
      </w:r>
      <w:r>
        <w:rPr>
          <w:rFonts w:hint="eastAsia" w:ascii="黑体" w:eastAsia="黑体"/>
          <w:b/>
          <w:bCs/>
          <w:sz w:val="32"/>
          <w:szCs w:val="32"/>
          <w:lang w:val="en-US" w:eastAsia="zh-CN"/>
        </w:rPr>
        <w:t>成果</w:t>
      </w:r>
      <w:r>
        <w:rPr>
          <w:rFonts w:hint="eastAsia" w:ascii="黑体" w:eastAsia="黑体"/>
          <w:b/>
          <w:bCs/>
          <w:sz w:val="32"/>
          <w:szCs w:val="32"/>
        </w:rPr>
        <w:t>交流</w:t>
      </w:r>
      <w:r>
        <w:rPr>
          <w:rFonts w:hint="eastAsia" w:ascii="黑体" w:eastAsia="黑体"/>
          <w:b/>
          <w:bCs/>
          <w:sz w:val="32"/>
          <w:szCs w:val="32"/>
          <w:lang w:val="en-US" w:eastAsia="zh-CN"/>
        </w:rPr>
        <w:t>评选</w:t>
      </w:r>
      <w:r>
        <w:rPr>
          <w:rFonts w:hint="eastAsia" w:ascii="黑体" w:eastAsia="黑体"/>
          <w:b/>
          <w:bCs/>
          <w:sz w:val="32"/>
          <w:szCs w:val="32"/>
        </w:rPr>
        <w:t>活动的通知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各市、区教育学会(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陶研管理片</w:t>
      </w:r>
      <w:r>
        <w:rPr>
          <w:rFonts w:hint="eastAsia" w:ascii="仿宋" w:hAnsi="仿宋" w:eastAsia="仿宋" w:cs="仿宋"/>
          <w:sz w:val="28"/>
          <w:szCs w:val="28"/>
        </w:rPr>
        <w:t>)，各陶研会团体会员单位，各直属学校：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2023年5月29日习近平在中央政治局第五次集体学习时指出，建设教育强国，是以中国式现代化全面推进中华民族伟大复兴的基础工程，要以教育之力厚植人民幸福之本，以教育之强夯实国家富强之基，为全面推进中华民族伟大复兴提供有力支撑。为引导广大教师深入学习贯彻习近平新时代中国特色社会主义思想，学习陶行知教育思想，全面落实立德树人根本任务，做新时代有理想信念、有道德情操、有扎实学识、有仁爱之心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“</w:t>
      </w:r>
      <w:r>
        <w:rPr>
          <w:rFonts w:hint="eastAsia" w:ascii="仿宋" w:hAnsi="仿宋" w:eastAsia="仿宋" w:cs="仿宋"/>
          <w:sz w:val="28"/>
          <w:szCs w:val="28"/>
        </w:rPr>
        <w:t>四有”好老师，并交流和展示我市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中小学幼儿园</w:t>
      </w:r>
      <w:r>
        <w:rPr>
          <w:rFonts w:hint="eastAsia" w:ascii="仿宋" w:hAnsi="仿宋" w:eastAsia="仿宋" w:cs="仿宋"/>
          <w:sz w:val="28"/>
          <w:szCs w:val="28"/>
        </w:rPr>
        <w:t>学习研究的理论与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实践</w:t>
      </w:r>
      <w:r>
        <w:rPr>
          <w:rFonts w:hint="eastAsia" w:ascii="仿宋" w:hAnsi="仿宋" w:eastAsia="仿宋" w:cs="仿宋"/>
          <w:sz w:val="28"/>
          <w:szCs w:val="28"/>
        </w:rPr>
        <w:t>成果，经研究决定面向本会会员开展202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年学习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成果</w:t>
      </w:r>
      <w:r>
        <w:rPr>
          <w:rFonts w:hint="eastAsia" w:ascii="仿宋" w:hAnsi="仿宋" w:eastAsia="仿宋" w:cs="仿宋"/>
          <w:sz w:val="28"/>
          <w:szCs w:val="28"/>
        </w:rPr>
        <w:t>交流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评选</w:t>
      </w:r>
      <w:r>
        <w:rPr>
          <w:rFonts w:hint="eastAsia" w:ascii="仿宋" w:hAnsi="仿宋" w:eastAsia="仿宋" w:cs="仿宋"/>
          <w:sz w:val="28"/>
          <w:szCs w:val="28"/>
        </w:rPr>
        <w:t>活动。具体事项通知如下：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435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一、活动内容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1.围绕“培养什么样的人”“怎样培养人”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和“为谁培养人”</w:t>
      </w:r>
      <w:r>
        <w:rPr>
          <w:rFonts w:hint="eastAsia" w:ascii="仿宋" w:hAnsi="仿宋" w:eastAsia="仿宋" w:cs="仿宋"/>
          <w:sz w:val="28"/>
          <w:szCs w:val="28"/>
        </w:rPr>
        <w:t>的问题，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交流</w:t>
      </w:r>
      <w:r>
        <w:rPr>
          <w:rFonts w:hint="eastAsia" w:ascii="仿宋" w:hAnsi="仿宋" w:eastAsia="仿宋" w:cs="仿宋"/>
          <w:sz w:val="28"/>
          <w:szCs w:val="28"/>
        </w:rPr>
        <w:t>习近平总书记关于教育新理念新思想新观点的心得体会；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学习、践行</w:t>
      </w:r>
      <w:r>
        <w:rPr>
          <w:rFonts w:hint="eastAsia" w:ascii="仿宋" w:hAnsi="仿宋" w:eastAsia="仿宋" w:cs="仿宋"/>
          <w:sz w:val="28"/>
          <w:szCs w:val="28"/>
        </w:rPr>
        <w:t>陶行知生活教育理论与新课改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经验</w:t>
      </w:r>
      <w:r>
        <w:rPr>
          <w:rFonts w:hint="eastAsia" w:ascii="仿宋" w:hAnsi="仿宋" w:eastAsia="仿宋" w:cs="仿宋"/>
          <w:sz w:val="28"/>
          <w:szCs w:val="28"/>
        </w:rPr>
        <w:t>;新时代中小学师德师风建设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和教师发展的经验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700" w:firstLineChars="25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2.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成果形式：</w:t>
      </w:r>
      <w:r>
        <w:rPr>
          <w:rFonts w:hint="eastAsia" w:ascii="仿宋" w:hAnsi="仿宋" w:eastAsia="仿宋" w:cs="仿宋"/>
          <w:sz w:val="28"/>
          <w:szCs w:val="28"/>
        </w:rPr>
        <w:t>研究论文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“</w:t>
      </w:r>
      <w:r>
        <w:rPr>
          <w:rFonts w:hint="eastAsia" w:ascii="仿宋" w:hAnsi="仿宋" w:eastAsia="仿宋" w:cs="仿宋"/>
          <w:sz w:val="28"/>
          <w:szCs w:val="28"/>
        </w:rPr>
        <w:t>我的教育小故事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”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700" w:firstLineChars="25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 组织开展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评选与</w:t>
      </w:r>
      <w:r>
        <w:rPr>
          <w:rFonts w:hint="eastAsia" w:ascii="仿宋" w:hAnsi="仿宋" w:eastAsia="仿宋" w:cs="仿宋"/>
          <w:sz w:val="28"/>
          <w:szCs w:val="28"/>
        </w:rPr>
        <w:t>交流活动。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二、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活动</w:t>
      </w:r>
      <w:r>
        <w:rPr>
          <w:rFonts w:hint="eastAsia" w:ascii="仿宋" w:hAnsi="仿宋" w:eastAsia="仿宋" w:cs="仿宋"/>
          <w:sz w:val="28"/>
          <w:szCs w:val="28"/>
        </w:rPr>
        <w:t>对象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55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凡注册为2023年苏州市陶行知研究会个人会员的中小幼高职等各类教师（含民办）均可参加。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个人会员采用网上注册，时间为2023年10月7日--10月13日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；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会费（50元/人·年）收缴工作按以往办法委托各市、区陶研管理片（教育学会）办理。</w:t>
      </w:r>
      <w:r>
        <w:rPr>
          <w:rFonts w:hint="eastAsia" w:ascii="仿宋" w:hAnsi="仿宋" w:eastAsia="仿宋" w:cs="仿宋"/>
          <w:sz w:val="28"/>
          <w:szCs w:val="28"/>
        </w:rPr>
        <w:t>市直属学校直接报送市陶研会秘书处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注册网址、进入端口、用户名、密码与申报论文相同。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三、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交流评选的</w:t>
      </w:r>
      <w:r>
        <w:rPr>
          <w:rFonts w:hint="eastAsia" w:ascii="仿宋" w:hAnsi="仿宋" w:eastAsia="仿宋" w:cs="仿宋"/>
          <w:sz w:val="28"/>
          <w:szCs w:val="28"/>
        </w:rPr>
        <w:t>选题范围和要求：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700" w:firstLineChars="25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1.选题：一是体现学习、践行习近平总书记“立德树人”的思想、理念；二是体现陶行知”捧着一颗心来，不带半根草去“精神和“生活教育”理念等；三是联系自己工作实际，指向教育教学实践，突出思想性、实践性；四是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论文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要求观点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新颖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，视角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独特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，要有自己的思考</w:t>
      </w:r>
      <w:r>
        <w:rPr>
          <w:rFonts w:hint="eastAsia" w:ascii="仿宋" w:hAnsi="仿宋" w:eastAsia="仿宋" w:cs="仿宋"/>
          <w:sz w:val="28"/>
          <w:szCs w:val="28"/>
        </w:rPr>
        <w:t>。 教育小故事既可以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“故事”形式，也可以叙事诗形式，但必须</w:t>
      </w:r>
      <w:r>
        <w:rPr>
          <w:rFonts w:hint="eastAsia" w:ascii="仿宋" w:hAnsi="仿宋" w:eastAsia="仿宋" w:cs="仿宋"/>
          <w:sz w:val="28"/>
          <w:szCs w:val="28"/>
        </w:rPr>
        <w:t>要符合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“</w:t>
      </w:r>
      <w:r>
        <w:rPr>
          <w:rFonts w:hint="eastAsia" w:ascii="仿宋" w:hAnsi="仿宋" w:eastAsia="仿宋" w:cs="仿宋"/>
          <w:sz w:val="28"/>
          <w:szCs w:val="28"/>
        </w:rPr>
        <w:t>故事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”</w:t>
      </w:r>
      <w:r>
        <w:rPr>
          <w:rFonts w:hint="eastAsia" w:ascii="仿宋" w:hAnsi="仿宋" w:eastAsia="仿宋" w:cs="仿宋"/>
          <w:sz w:val="28"/>
          <w:szCs w:val="28"/>
        </w:rPr>
        <w:t>的特征，内容鲜活生动，以小见大，意蕴丰富，折射出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“</w:t>
      </w:r>
      <w:r>
        <w:rPr>
          <w:rFonts w:hint="eastAsia" w:ascii="仿宋" w:hAnsi="仿宋" w:eastAsia="仿宋" w:cs="仿宋"/>
          <w:sz w:val="28"/>
          <w:szCs w:val="28"/>
        </w:rPr>
        <w:t>我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”</w:t>
      </w:r>
      <w:r>
        <w:rPr>
          <w:rFonts w:hint="eastAsia" w:ascii="仿宋" w:hAnsi="仿宋" w:eastAsia="仿宋" w:cs="仿宋"/>
          <w:sz w:val="28"/>
          <w:szCs w:val="28"/>
        </w:rPr>
        <w:t>的教育智慧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教育理想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教育情怀，且具有启迪作用。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格式：</w:t>
      </w:r>
      <w:r>
        <w:rPr>
          <w:rFonts w:hint="eastAsia" w:ascii="仿宋" w:hAnsi="仿宋" w:eastAsia="仿宋" w:cs="仿宋"/>
          <w:sz w:val="28"/>
          <w:szCs w:val="28"/>
        </w:rPr>
        <w:t>论文3000字左右为宜，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正文字体为宋体小四，标题为宋体黑四号，行距为固定值20磅；</w:t>
      </w:r>
      <w:r>
        <w:rPr>
          <w:rFonts w:hint="eastAsia" w:ascii="仿宋" w:hAnsi="仿宋" w:eastAsia="仿宋" w:cs="仿宋"/>
          <w:sz w:val="28"/>
          <w:szCs w:val="28"/>
        </w:rPr>
        <w:t>教育小故事 1000字左右为佳（诗歌自酌）。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四、论文、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“</w:t>
      </w:r>
      <w:r>
        <w:rPr>
          <w:rFonts w:hint="eastAsia" w:ascii="仿宋" w:hAnsi="仿宋" w:eastAsia="仿宋" w:cs="仿宋"/>
          <w:sz w:val="28"/>
          <w:szCs w:val="28"/>
        </w:rPr>
        <w:t>我的教育小故事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”</w:t>
      </w:r>
      <w:r>
        <w:rPr>
          <w:rFonts w:hint="eastAsia" w:ascii="仿宋" w:hAnsi="仿宋" w:eastAsia="仿宋" w:cs="仿宋"/>
          <w:sz w:val="28"/>
          <w:szCs w:val="28"/>
        </w:rPr>
        <w:t>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申报</w:t>
      </w:r>
      <w:r>
        <w:rPr>
          <w:rFonts w:hint="eastAsia" w:ascii="仿宋" w:hAnsi="仿宋" w:eastAsia="仿宋" w:cs="仿宋"/>
          <w:sz w:val="28"/>
          <w:szCs w:val="28"/>
        </w:rPr>
        <w:t>和评审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1. 评选是本会服务会员的重要活动之一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</w:rPr>
        <w:t>凡注册为2023年度个人会员的，均享有参加活动的权利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每一会员可选送一篇论文、一篇小故事参评。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为严格学术规范、遵守学术道德，论文查重率应不超过25%，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查重结果截图随论文一起上传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。（附件一）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.各学校可由教科室主任（或联络员）登陆苏州教育学会网（szjyxh.suzhou.edu.cn）,点击“论文申报管理平台”进入界面统一网上申报。具体办法：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填写</w:t>
      </w:r>
      <w:r>
        <w:rPr>
          <w:rFonts w:hint="eastAsia" w:ascii="仿宋" w:hAnsi="仿宋" w:eastAsia="仿宋" w:cs="仿宋"/>
          <w:sz w:val="28"/>
          <w:szCs w:val="28"/>
        </w:rPr>
        <w:t>《苏州市陶行知研究会优秀论文和教育小故事评选信息表》(附件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一</w:t>
      </w:r>
      <w:r>
        <w:rPr>
          <w:rFonts w:hint="eastAsia" w:ascii="仿宋" w:hAnsi="仿宋" w:eastAsia="仿宋" w:cs="仿宋"/>
          <w:sz w:val="28"/>
          <w:szCs w:val="28"/>
        </w:rPr>
        <w:t>)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并按学校教科室主任篇指南进行网络申报</w:t>
      </w:r>
      <w:r>
        <w:rPr>
          <w:rFonts w:hint="eastAsia" w:ascii="仿宋" w:hAnsi="仿宋" w:eastAsia="仿宋" w:cs="仿宋"/>
          <w:sz w:val="28"/>
          <w:szCs w:val="28"/>
        </w:rPr>
        <w:t>（附件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 w:cs="仿宋"/>
          <w:sz w:val="28"/>
          <w:szCs w:val="28"/>
        </w:rPr>
        <w:t>）。联系人：徐老师13013791786（QQ：1298550026）。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.申报时间: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(1)论文: 2023年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月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16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日至10月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30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(2)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 xml:space="preserve"> “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我的教育小故事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”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: 2023年11月1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日至1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月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5.</w:t>
      </w:r>
      <w:r>
        <w:rPr>
          <w:rFonts w:hint="eastAsia" w:ascii="仿宋" w:hAnsi="仿宋" w:eastAsia="仿宋" w:cs="仿宋"/>
          <w:sz w:val="28"/>
          <w:szCs w:val="28"/>
        </w:rPr>
        <w:t>论文、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“</w:t>
      </w:r>
      <w:r>
        <w:rPr>
          <w:rFonts w:hint="eastAsia" w:ascii="仿宋" w:hAnsi="仿宋" w:eastAsia="仿宋" w:cs="仿宋"/>
          <w:sz w:val="28"/>
          <w:szCs w:val="28"/>
        </w:rPr>
        <w:t>我的教育小故事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”</w:t>
      </w:r>
      <w:r>
        <w:rPr>
          <w:rFonts w:hint="eastAsia" w:ascii="仿宋" w:hAnsi="仿宋" w:eastAsia="仿宋" w:cs="仿宋"/>
          <w:sz w:val="28"/>
          <w:szCs w:val="28"/>
        </w:rPr>
        <w:t>，由我会统一组织专家评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审</w:t>
      </w:r>
      <w:r>
        <w:rPr>
          <w:rFonts w:hint="eastAsia" w:ascii="仿宋" w:hAnsi="仿宋" w:eastAsia="仿宋" w:cs="仿宋"/>
          <w:sz w:val="28"/>
          <w:szCs w:val="28"/>
        </w:rPr>
        <w:t>。优秀论文作为2023年苏州市教育学会论文评选的组成部分，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由</w:t>
      </w:r>
      <w:r>
        <w:rPr>
          <w:rFonts w:hint="eastAsia" w:ascii="仿宋" w:hAnsi="仿宋" w:eastAsia="仿宋" w:cs="仿宋"/>
          <w:sz w:val="28"/>
          <w:szCs w:val="28"/>
        </w:rPr>
        <w:t>苏州市教育学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会</w:t>
      </w:r>
      <w:r>
        <w:rPr>
          <w:rFonts w:hint="eastAsia" w:ascii="仿宋" w:hAnsi="仿宋" w:eastAsia="仿宋" w:cs="仿宋"/>
          <w:sz w:val="28"/>
          <w:szCs w:val="28"/>
        </w:rPr>
        <w:t>颁发证书；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“</w:t>
      </w:r>
      <w:r>
        <w:rPr>
          <w:rFonts w:hint="eastAsia" w:ascii="仿宋" w:hAnsi="仿宋" w:eastAsia="仿宋" w:cs="仿宋"/>
          <w:sz w:val="28"/>
          <w:szCs w:val="28"/>
        </w:rPr>
        <w:t>我的教育小故事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”</w:t>
      </w:r>
      <w:r>
        <w:rPr>
          <w:rFonts w:hint="eastAsia" w:ascii="仿宋" w:hAnsi="仿宋" w:eastAsia="仿宋" w:cs="仿宋"/>
          <w:sz w:val="28"/>
          <w:szCs w:val="28"/>
        </w:rPr>
        <w:t>由我会颁发证书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举行</w:t>
      </w:r>
      <w:r>
        <w:rPr>
          <w:rFonts w:hint="eastAsia" w:ascii="仿宋" w:hAnsi="仿宋" w:eastAsia="仿宋" w:cs="仿宋"/>
          <w:sz w:val="28"/>
          <w:szCs w:val="28"/>
        </w:rPr>
        <w:t>2023年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会颁奖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抄报：苏州市教育局、苏州市社科联、苏州市民政局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附件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一</w:t>
      </w:r>
      <w:r>
        <w:rPr>
          <w:rFonts w:hint="eastAsia" w:ascii="仿宋" w:hAnsi="仿宋" w:eastAsia="仿宋" w:cs="仿宋"/>
          <w:sz w:val="28"/>
          <w:szCs w:val="28"/>
        </w:rPr>
        <w:t>：《苏州市陶行知研究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会</w:t>
      </w:r>
      <w:r>
        <w:rPr>
          <w:rFonts w:hint="eastAsia" w:ascii="仿宋" w:hAnsi="仿宋" w:eastAsia="仿宋" w:cs="仿宋"/>
          <w:sz w:val="28"/>
          <w:szCs w:val="28"/>
        </w:rPr>
        <w:t>优秀论文、教育小故事评选信息表》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(样)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附件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 w:cs="仿宋"/>
          <w:sz w:val="28"/>
          <w:szCs w:val="28"/>
        </w:rPr>
        <w:t>：论文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小故事</w:t>
      </w:r>
      <w:r>
        <w:rPr>
          <w:rFonts w:hint="eastAsia" w:ascii="仿宋" w:hAnsi="仿宋" w:eastAsia="仿宋" w:cs="仿宋"/>
          <w:sz w:val="28"/>
          <w:szCs w:val="28"/>
        </w:rPr>
        <w:t>申报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指南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教科室主任篇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）</w:t>
      </w:r>
    </w:p>
    <w:p>
      <w:pPr>
        <w:spacing w:line="360" w:lineRule="auto"/>
        <w:rPr>
          <w:rFonts w:ascii="仿宋" w:hAnsi="仿宋" w:eastAsia="仿宋"/>
          <w:szCs w:val="21"/>
        </w:rPr>
      </w:pPr>
      <w:bookmarkStart w:id="1" w:name="_GoBack"/>
      <w:bookmarkEnd w:id="1"/>
    </w:p>
    <w:p>
      <w:pPr>
        <w:spacing w:line="360" w:lineRule="auto"/>
        <w:rPr>
          <w:rFonts w:ascii="仿宋" w:hAnsi="仿宋" w:eastAsia="仿宋"/>
          <w:szCs w:val="21"/>
        </w:rPr>
      </w:pPr>
    </w:p>
    <w:p>
      <w:pPr>
        <w:spacing w:line="360" w:lineRule="auto"/>
        <w:ind w:firstLine="5760" w:firstLineChars="2400"/>
        <w:rPr>
          <w:rFonts w:ascii="等线" w:hAnsi="等线" w:eastAsia="等线"/>
          <w:sz w:val="24"/>
          <w:szCs w:val="24"/>
        </w:rPr>
      </w:pPr>
      <w:r>
        <w:rPr>
          <w:rFonts w:hint="eastAsia" w:ascii="等线" w:hAnsi="等线" w:eastAsia="等线"/>
          <w:sz w:val="24"/>
          <w:szCs w:val="24"/>
        </w:rPr>
        <w:t>苏州市陶行知研究会</w:t>
      </w:r>
    </w:p>
    <w:p>
      <w:pPr>
        <w:spacing w:line="360" w:lineRule="auto"/>
        <w:rPr>
          <w:rFonts w:ascii="等线" w:hAnsi="等线" w:eastAsia="等线"/>
          <w:sz w:val="24"/>
          <w:szCs w:val="24"/>
        </w:rPr>
      </w:pPr>
      <w:r>
        <w:rPr>
          <w:rFonts w:hint="eastAsia" w:ascii="等线" w:hAnsi="等线" w:eastAsia="等线"/>
          <w:sz w:val="24"/>
          <w:szCs w:val="24"/>
        </w:rPr>
        <w:t xml:space="preserve">                                                 2023年6月</w:t>
      </w:r>
      <w:r>
        <w:rPr>
          <w:rFonts w:ascii="等线" w:hAnsi="等线" w:eastAsia="等线"/>
          <w:sz w:val="24"/>
          <w:szCs w:val="24"/>
        </w:rPr>
        <w:t>16</w:t>
      </w:r>
      <w:r>
        <w:rPr>
          <w:rFonts w:hint="eastAsia" w:ascii="等线" w:hAnsi="等线" w:eastAsia="等线"/>
          <w:sz w:val="24"/>
          <w:szCs w:val="24"/>
        </w:rPr>
        <w:t>日</w:t>
      </w:r>
    </w:p>
    <w:p>
      <w:pPr>
        <w:spacing w:line="360" w:lineRule="auto"/>
        <w:rPr>
          <w:rFonts w:ascii="黑体" w:eastAsia="黑体"/>
          <w:szCs w:val="21"/>
        </w:rPr>
      </w:pPr>
    </w:p>
    <w:p>
      <w:pPr>
        <w:spacing w:line="360" w:lineRule="auto"/>
        <w:rPr>
          <w:rFonts w:ascii="黑体" w:eastAsia="黑体"/>
          <w:szCs w:val="21"/>
        </w:rPr>
      </w:pPr>
    </w:p>
    <w:p>
      <w:pPr>
        <w:spacing w:line="360" w:lineRule="auto"/>
        <w:rPr>
          <w:rFonts w:ascii="黑体" w:eastAsia="黑体"/>
          <w:szCs w:val="21"/>
        </w:rPr>
      </w:pPr>
    </w:p>
    <w:p>
      <w:pPr>
        <w:spacing w:line="360" w:lineRule="auto"/>
        <w:rPr>
          <w:rFonts w:ascii="黑体" w:eastAsia="黑体"/>
          <w:szCs w:val="21"/>
        </w:rPr>
      </w:pPr>
    </w:p>
    <w:p>
      <w:pPr>
        <w:spacing w:line="360" w:lineRule="auto"/>
        <w:rPr>
          <w:rFonts w:ascii="黑体" w:eastAsia="黑体"/>
          <w:szCs w:val="21"/>
        </w:rPr>
      </w:pPr>
    </w:p>
    <w:p>
      <w:pPr>
        <w:spacing w:line="360" w:lineRule="auto"/>
        <w:rPr>
          <w:rFonts w:ascii="黑体" w:eastAsia="黑体"/>
          <w:szCs w:val="21"/>
        </w:rPr>
      </w:pPr>
    </w:p>
    <w:p>
      <w:pPr>
        <w:spacing w:line="360" w:lineRule="auto"/>
        <w:rPr>
          <w:rFonts w:ascii="黑体" w:eastAsia="黑体"/>
          <w:sz w:val="24"/>
          <w:szCs w:val="24"/>
        </w:rPr>
      </w:pPr>
      <w:r>
        <w:rPr>
          <w:rFonts w:hint="eastAsia" w:ascii="黑体" w:eastAsia="黑体"/>
          <w:sz w:val="24"/>
          <w:szCs w:val="24"/>
        </w:rPr>
        <w:t>附件一：</w:t>
      </w:r>
    </w:p>
    <w:p>
      <w:pPr>
        <w:spacing w:line="360" w:lineRule="auto"/>
        <w:jc w:val="center"/>
        <w:rPr>
          <w:rFonts w:hint="default" w:ascii="黑体" w:eastAsia="黑体"/>
          <w:sz w:val="28"/>
          <w:szCs w:val="28"/>
          <w:lang w:val="en-US" w:eastAsia="zh-CN"/>
        </w:rPr>
      </w:pPr>
      <w:r>
        <w:rPr>
          <w:rFonts w:hint="eastAsia" w:ascii="黑体" w:eastAsia="黑体"/>
          <w:sz w:val="28"/>
          <w:szCs w:val="28"/>
          <w:lang w:val="en-US" w:eastAsia="zh-CN"/>
        </w:rPr>
        <w:t>一、苏州市陶行知研究会</w:t>
      </w:r>
      <w:r>
        <w:rPr>
          <w:rFonts w:hint="eastAsia" w:ascii="黑体" w:eastAsia="黑体"/>
          <w:sz w:val="28"/>
          <w:szCs w:val="28"/>
        </w:rPr>
        <w:t>优秀论文、教育小故事评选信息表</w:t>
      </w:r>
      <w:r>
        <w:rPr>
          <w:rFonts w:hint="eastAsia" w:ascii="黑体" w:eastAsia="黑体"/>
          <w:sz w:val="28"/>
          <w:szCs w:val="28"/>
          <w:lang w:eastAsia="zh-CN"/>
        </w:rPr>
        <w:t>（</w:t>
      </w:r>
      <w:r>
        <w:rPr>
          <w:rFonts w:hint="eastAsia" w:ascii="黑体" w:eastAsia="黑体"/>
          <w:sz w:val="28"/>
          <w:szCs w:val="28"/>
          <w:lang w:val="en-US" w:eastAsia="zh-CN"/>
        </w:rPr>
        <w:t>样）</w:t>
      </w: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513"/>
        <w:gridCol w:w="1472"/>
        <w:gridCol w:w="1842"/>
        <w:gridCol w:w="1418"/>
        <w:gridCol w:w="1417"/>
        <w:gridCol w:w="121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6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</w:rPr>
              <w:t>姓名</w:t>
            </w:r>
          </w:p>
        </w:tc>
        <w:tc>
          <w:tcPr>
            <w:tcW w:w="1472" w:type="dxa"/>
            <w:vAlign w:val="center"/>
          </w:tcPr>
          <w:p>
            <w:pPr>
              <w:spacing w:line="360" w:lineRule="auto"/>
              <w:rPr>
                <w:rFonts w:ascii="华文楷体" w:hAnsi="华文楷体" w:eastAsia="华文楷体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</w:rPr>
              <w:t>性别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</w:rPr>
              <w:t>学历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</w:rPr>
              <w:t>政治面貌</w:t>
            </w:r>
          </w:p>
        </w:tc>
        <w:tc>
          <w:tcPr>
            <w:tcW w:w="1472" w:type="dxa"/>
            <w:vAlign w:val="center"/>
          </w:tcPr>
          <w:p>
            <w:pPr>
              <w:spacing w:line="360" w:lineRule="auto"/>
              <w:rPr>
                <w:rFonts w:ascii="华文楷体" w:hAnsi="华文楷体" w:eastAsia="华文楷体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</w:rPr>
              <w:t>职称或职务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</w:rPr>
              <w:t>从教年限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36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华文楷体" w:hAnsi="华文楷体" w:eastAsia="华文楷体"/>
                <w:sz w:val="28"/>
                <w:szCs w:val="28"/>
                <w:lang w:eastAsia="zh-CN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</w:rPr>
              <w:t>所在单位</w:t>
            </w:r>
            <w:r>
              <w:rPr>
                <w:rFonts w:hint="eastAsia" w:ascii="华文楷体" w:hAnsi="华文楷体" w:eastAsia="华文楷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华文楷体" w:hAnsi="华文楷体" w:eastAsia="华文楷体"/>
                <w:sz w:val="28"/>
                <w:szCs w:val="28"/>
                <w:lang w:val="en-US" w:eastAsia="zh-CN"/>
              </w:rPr>
              <w:t>全称</w:t>
            </w:r>
            <w:r>
              <w:rPr>
                <w:rFonts w:hint="eastAsia" w:ascii="华文楷体" w:hAnsi="华文楷体" w:eastAsia="华文楷体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3314" w:type="dxa"/>
            <w:gridSpan w:val="2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</w:rPr>
              <w:t>任教学科</w:t>
            </w:r>
          </w:p>
        </w:tc>
        <w:tc>
          <w:tcPr>
            <w:tcW w:w="2630" w:type="dxa"/>
            <w:gridSpan w:val="2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726" w:type="dxa"/>
            <w:gridSpan w:val="7"/>
            <w:vAlign w:val="center"/>
          </w:tcPr>
          <w:p>
            <w:pPr>
              <w:jc w:val="left"/>
              <w:rPr>
                <w:rFonts w:ascii="华文楷体" w:hAnsi="华文楷体" w:eastAsia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</w:rPr>
              <w:t>（二）参评文章信息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2836" w:type="dxa"/>
            <w:gridSpan w:val="3"/>
            <w:vAlign w:val="center"/>
          </w:tcPr>
          <w:p>
            <w:pPr>
              <w:spacing w:line="360" w:lineRule="auto"/>
              <w:rPr>
                <w:rFonts w:ascii="华文楷体" w:hAnsi="华文楷体" w:eastAsia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</w:rPr>
              <w:t>参评论文标题</w:t>
            </w:r>
          </w:p>
        </w:tc>
        <w:tc>
          <w:tcPr>
            <w:tcW w:w="5890" w:type="dxa"/>
            <w:gridSpan w:val="4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  <w:lang w:val="en-US" w:eastAsia="zh-CN"/>
              </w:rPr>
              <w:t xml:space="preserve">                          </w:t>
            </w:r>
            <w:r>
              <w:rPr>
                <w:rFonts w:hint="eastAsia" w:ascii="华文楷体" w:hAnsi="华文楷体" w:eastAsia="华文楷体"/>
                <w:sz w:val="28"/>
                <w:szCs w:val="28"/>
              </w:rPr>
              <w:t>（正文附后）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6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rFonts w:ascii="华文楷体" w:hAnsi="华文楷体" w:eastAsia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</w:rPr>
              <w:t>参评小故事标题</w:t>
            </w:r>
          </w:p>
        </w:tc>
        <w:tc>
          <w:tcPr>
            <w:tcW w:w="5890" w:type="dxa"/>
            <w:gridSpan w:val="4"/>
            <w:vAlign w:val="center"/>
          </w:tcPr>
          <w:p>
            <w:pPr>
              <w:ind w:firstLine="3780" w:firstLineChars="1350"/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</w:rPr>
              <w:t>（正文附后）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line="360" w:lineRule="auto"/>
              <w:rPr>
                <w:rFonts w:ascii="华文楷体" w:hAnsi="华文楷体" w:eastAsia="华文楷体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华文楷体" w:hAnsi="华文楷体" w:eastAsia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</w:rPr>
              <w:t>特别提示</w:t>
            </w:r>
          </w:p>
        </w:tc>
        <w:tc>
          <w:tcPr>
            <w:tcW w:w="7875" w:type="dxa"/>
            <w:gridSpan w:val="6"/>
          </w:tcPr>
          <w:p>
            <w:pPr>
              <w:jc w:val="left"/>
              <w:rPr>
                <w:rFonts w:ascii="等线" w:hAnsi="等线" w:eastAsia="等线"/>
                <w:sz w:val="24"/>
                <w:szCs w:val="24"/>
              </w:rPr>
            </w:pPr>
            <w:r>
              <w:rPr>
                <w:rFonts w:hint="eastAsia" w:ascii="等线" w:hAnsi="等线" w:eastAsia="等线"/>
                <w:sz w:val="24"/>
                <w:szCs w:val="24"/>
              </w:rPr>
              <w:t>1.凡注册202</w:t>
            </w:r>
            <w:r>
              <w:rPr>
                <w:rFonts w:hint="eastAsia" w:ascii="等线" w:hAnsi="等线" w:eastAsia="等线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等线" w:hAnsi="等线" w:eastAsia="等线"/>
                <w:sz w:val="24"/>
                <w:szCs w:val="24"/>
              </w:rPr>
              <w:t>年度会员者，均享有参加本活动的权利；</w:t>
            </w:r>
          </w:p>
          <w:p>
            <w:pPr>
              <w:jc w:val="left"/>
              <w:rPr>
                <w:rFonts w:ascii="等线" w:hAnsi="等线" w:eastAsia="等线"/>
                <w:sz w:val="24"/>
                <w:szCs w:val="24"/>
              </w:rPr>
            </w:pPr>
            <w:r>
              <w:rPr>
                <w:rFonts w:hint="eastAsia" w:ascii="等线" w:hAnsi="等线" w:eastAsia="等线"/>
                <w:sz w:val="24"/>
                <w:szCs w:val="24"/>
              </w:rPr>
              <w:t>2.网上申报：由</w:t>
            </w:r>
            <w:r>
              <w:fldChar w:fldCharType="begin"/>
            </w:r>
            <w:r>
              <w:instrText xml:space="preserve"> HYPERLINK "http://szjyxh.suzhou.edu.cn/index.htms" </w:instrText>
            </w:r>
            <w:r>
              <w:fldChar w:fldCharType="separate"/>
            </w:r>
            <w:r>
              <w:rPr>
                <w:rStyle w:val="10"/>
                <w:rFonts w:ascii="Calibri" w:hAnsi="Calibri" w:eastAsia="宋体"/>
                <w:szCs w:val="22"/>
              </w:rPr>
              <w:t>http://szjyxh.suzhou.edu.cn/index.htms</w:t>
            </w:r>
            <w:r>
              <w:rPr>
                <w:rStyle w:val="10"/>
                <w:rFonts w:ascii="Calibri" w:hAnsi="Calibri" w:eastAsia="宋体"/>
                <w:szCs w:val="22"/>
              </w:rPr>
              <w:fldChar w:fldCharType="end"/>
            </w:r>
            <w:r>
              <w:rPr>
                <w:rFonts w:hint="eastAsia" w:ascii="等线" w:hAnsi="等线" w:eastAsia="等线"/>
                <w:sz w:val="24"/>
                <w:szCs w:val="24"/>
              </w:rPr>
              <w:t>点击</w:t>
            </w:r>
            <w:r>
              <w:rPr>
                <w:rFonts w:ascii="等线" w:hAnsi="等线" w:eastAsia="等线"/>
                <w:sz w:val="24"/>
                <w:szCs w:val="24"/>
              </w:rPr>
              <w:t>“</w:t>
            </w:r>
            <w:r>
              <w:rPr>
                <w:rFonts w:hint="eastAsia" w:ascii="等线" w:hAnsi="等线" w:eastAsia="等线"/>
                <w:sz w:val="24"/>
                <w:szCs w:val="24"/>
              </w:rPr>
              <w:t>论文申报管理平台</w:t>
            </w:r>
            <w:r>
              <w:rPr>
                <w:rFonts w:ascii="等线" w:hAnsi="等线" w:eastAsia="等线"/>
                <w:sz w:val="24"/>
                <w:szCs w:val="24"/>
              </w:rPr>
              <w:t>”</w:t>
            </w:r>
          </w:p>
          <w:p>
            <w:pPr>
              <w:ind w:firstLine="1440" w:firstLineChars="600"/>
              <w:jc w:val="left"/>
              <w:rPr>
                <w:rFonts w:ascii="等线" w:hAnsi="等线" w:eastAsia="等线"/>
                <w:sz w:val="24"/>
                <w:szCs w:val="24"/>
              </w:rPr>
            </w:pPr>
            <w:r>
              <w:rPr>
                <w:rFonts w:hint="eastAsia" w:ascii="等线" w:hAnsi="等线" w:eastAsia="等线"/>
                <w:sz w:val="24"/>
                <w:szCs w:val="24"/>
              </w:rPr>
              <w:t>进入界面;</w:t>
            </w:r>
          </w:p>
          <w:p>
            <w:pPr>
              <w:jc w:val="left"/>
              <w:rPr>
                <w:rFonts w:ascii="等线" w:hAnsi="等线" w:eastAsia="等线"/>
                <w:sz w:val="24"/>
                <w:szCs w:val="24"/>
              </w:rPr>
            </w:pPr>
            <w:r>
              <w:rPr>
                <w:rFonts w:hint="eastAsia" w:ascii="等线" w:hAnsi="等线" w:eastAsia="等线"/>
                <w:sz w:val="24"/>
                <w:szCs w:val="24"/>
              </w:rPr>
              <w:t>3.申报时间</w:t>
            </w:r>
            <w:r>
              <w:rPr>
                <w:rFonts w:hint="eastAsia" w:ascii="等线" w:hAnsi="等线" w:eastAsia="等线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等线" w:hAnsi="等线" w:eastAsia="等线"/>
                <w:sz w:val="24"/>
                <w:szCs w:val="24"/>
              </w:rPr>
              <w:t xml:space="preserve">（1）优秀论文: </w:t>
            </w:r>
            <w:r>
              <w:rPr>
                <w:rFonts w:hint="eastAsia" w:ascii="等线" w:hAnsi="等线" w:eastAsia="等线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等线" w:hAnsi="等线" w:eastAsia="等线"/>
                <w:sz w:val="24"/>
                <w:szCs w:val="24"/>
              </w:rPr>
              <w:t>月</w:t>
            </w:r>
            <w:r>
              <w:rPr>
                <w:rFonts w:hint="eastAsia" w:ascii="等线" w:hAnsi="等线" w:eastAsia="等线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等线" w:hAnsi="等线" w:eastAsia="等线"/>
                <w:sz w:val="24"/>
                <w:szCs w:val="24"/>
              </w:rPr>
              <w:t>日至</w:t>
            </w:r>
            <w:r>
              <w:rPr>
                <w:rFonts w:ascii="等线" w:hAnsi="等线" w:eastAsia="等线"/>
                <w:sz w:val="24"/>
                <w:szCs w:val="24"/>
              </w:rPr>
              <w:t>10</w:t>
            </w:r>
            <w:r>
              <w:rPr>
                <w:rFonts w:hint="eastAsia" w:ascii="等线" w:hAnsi="等线" w:eastAsia="等线"/>
                <w:sz w:val="24"/>
                <w:szCs w:val="24"/>
              </w:rPr>
              <w:t>月</w:t>
            </w:r>
            <w:r>
              <w:rPr>
                <w:rFonts w:hint="eastAsia" w:ascii="等线" w:hAnsi="等线" w:eastAsia="等线"/>
                <w:sz w:val="24"/>
                <w:szCs w:val="24"/>
                <w:lang w:val="en-US" w:eastAsia="zh-CN"/>
              </w:rPr>
              <w:t>3</w:t>
            </w:r>
            <w:r>
              <w:rPr>
                <w:rFonts w:ascii="等线" w:hAnsi="等线" w:eastAsia="等线"/>
                <w:sz w:val="24"/>
                <w:szCs w:val="24"/>
              </w:rPr>
              <w:t>0</w:t>
            </w:r>
            <w:r>
              <w:rPr>
                <w:rFonts w:hint="eastAsia" w:ascii="等线" w:hAnsi="等线" w:eastAsia="等线"/>
                <w:sz w:val="24"/>
                <w:szCs w:val="24"/>
              </w:rPr>
              <w:t>日。</w:t>
            </w:r>
          </w:p>
          <w:p>
            <w:pPr>
              <w:ind w:firstLine="1440" w:firstLineChars="600"/>
              <w:jc w:val="left"/>
              <w:rPr>
                <w:rFonts w:ascii="等线" w:hAnsi="等线" w:eastAsia="等线"/>
                <w:sz w:val="24"/>
                <w:szCs w:val="24"/>
              </w:rPr>
            </w:pPr>
            <w:r>
              <w:rPr>
                <w:rFonts w:hint="eastAsia" w:ascii="等线" w:hAnsi="等线" w:eastAsia="等线"/>
                <w:sz w:val="24"/>
                <w:szCs w:val="24"/>
              </w:rPr>
              <w:t>(2)</w:t>
            </w:r>
            <w:r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  <w:t xml:space="preserve"> “</w:t>
            </w:r>
            <w:r>
              <w:rPr>
                <w:rFonts w:hint="eastAsia" w:ascii="等线" w:hAnsi="等线" w:eastAsia="等线"/>
                <w:sz w:val="24"/>
                <w:szCs w:val="24"/>
              </w:rPr>
              <w:t>我的教育小故事</w:t>
            </w:r>
            <w:r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  <w:t>”</w:t>
            </w:r>
            <w:r>
              <w:rPr>
                <w:rFonts w:hint="eastAsia" w:ascii="等线" w:hAnsi="等线" w:eastAsia="等线"/>
                <w:sz w:val="24"/>
                <w:szCs w:val="24"/>
              </w:rPr>
              <w:t>: 11月</w:t>
            </w:r>
            <w:r>
              <w:rPr>
                <w:rFonts w:hint="eastAsia" w:ascii="等线" w:hAnsi="等线" w:eastAsia="等线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ascii="等线" w:hAnsi="等线" w:eastAsia="等线"/>
                <w:sz w:val="24"/>
                <w:szCs w:val="24"/>
              </w:rPr>
              <w:t>日至1</w:t>
            </w:r>
            <w:r>
              <w:rPr>
                <w:rFonts w:hint="eastAsia" w:ascii="等线" w:hAnsi="等线" w:eastAsia="等线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等线" w:hAnsi="等线" w:eastAsia="等线"/>
                <w:sz w:val="24"/>
                <w:szCs w:val="24"/>
              </w:rPr>
              <w:t>月</w:t>
            </w:r>
            <w:r>
              <w:rPr>
                <w:rFonts w:hint="eastAsia" w:ascii="等线" w:hAnsi="等线" w:eastAsia="等线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等线" w:hAnsi="等线" w:eastAsia="等线"/>
                <w:sz w:val="24"/>
                <w:szCs w:val="24"/>
              </w:rPr>
              <w:t>日；</w:t>
            </w:r>
          </w:p>
          <w:p>
            <w:pPr>
              <w:jc w:val="left"/>
              <w:rPr>
                <w:rFonts w:ascii="等线" w:hAnsi="等线" w:eastAsia="等线"/>
                <w:sz w:val="24"/>
                <w:szCs w:val="24"/>
              </w:rPr>
            </w:pPr>
            <w:r>
              <w:rPr>
                <w:rFonts w:hint="eastAsia" w:ascii="等线" w:hAnsi="等线" w:eastAsia="等线"/>
                <w:sz w:val="24"/>
                <w:szCs w:val="24"/>
              </w:rPr>
              <w:t>4.学校名称写全称（如：苏州市新东方中学）；</w:t>
            </w:r>
          </w:p>
          <w:p>
            <w:pPr>
              <w:jc w:val="left"/>
              <w:rPr>
                <w:rFonts w:ascii="等线" w:hAnsi="等线" w:eastAsia="等线"/>
                <w:sz w:val="24"/>
                <w:szCs w:val="24"/>
              </w:rPr>
            </w:pPr>
            <w:r>
              <w:rPr>
                <w:rFonts w:hint="eastAsia" w:ascii="等线" w:hAnsi="等线" w:eastAsia="等线"/>
                <w:sz w:val="24"/>
                <w:szCs w:val="24"/>
              </w:rPr>
              <w:t>5.严格禁止抄袭行为。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查重结果（无需整篇查重报告）</w:t>
      </w:r>
    </w:p>
    <w:p>
      <w:pPr>
        <w:spacing w:line="360" w:lineRule="auto"/>
        <w:rPr>
          <w:rFonts w:ascii="黑体" w:eastAsia="黑体"/>
          <w:szCs w:val="21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三、正文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481965</wp:posOffset>
            </wp:positionH>
            <wp:positionV relativeFrom="paragraph">
              <wp:posOffset>37465</wp:posOffset>
            </wp:positionV>
            <wp:extent cx="3769995" cy="2813685"/>
            <wp:effectExtent l="0" t="0" r="1905" b="5715"/>
            <wp:wrapTopAndBottom/>
            <wp:docPr id="1" name="图片 2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图片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69995" cy="281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ascii="黑体" w:hAnsi="黑体" w:eastAsia="黑体"/>
          <w:sz w:val="24"/>
          <w:szCs w:val="24"/>
        </w:rPr>
      </w:pPr>
      <w:bookmarkStart w:id="0" w:name="_MON_1716880494"/>
      <w:bookmarkEnd w:id="0"/>
      <w:r>
        <w:rPr>
          <w:rFonts w:hint="eastAsia" w:ascii="黑体" w:hAnsi="黑体" w:eastAsia="黑体"/>
          <w:sz w:val="24"/>
          <w:szCs w:val="24"/>
        </w:rPr>
        <w:t>附件二</w:t>
      </w:r>
    </w:p>
    <w:p>
      <w:pPr>
        <w:numPr>
          <w:ilvl w:val="0"/>
          <w:numId w:val="2"/>
        </w:numPr>
        <w:jc w:val="center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论文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、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小故事</w:t>
      </w:r>
      <w:r>
        <w:rPr>
          <w:rFonts w:hint="eastAsia" w:ascii="黑体" w:hAnsi="黑体" w:eastAsia="黑体" w:cs="黑体"/>
          <w:sz w:val="24"/>
          <w:szCs w:val="24"/>
        </w:rPr>
        <w:t>申报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指南（</w:t>
      </w:r>
      <w:r>
        <w:rPr>
          <w:rFonts w:hint="eastAsia" w:asciiTheme="minorEastAsia" w:hAnsiTheme="minorEastAsia" w:eastAsiaTheme="minorEastAsia" w:cstheme="minorEastAsia"/>
          <w:b/>
          <w:bCs/>
        </w:rPr>
        <w:t>教科室主任篇</w:t>
      </w:r>
      <w:r>
        <w:rPr>
          <w:rFonts w:hint="eastAsia" w:asciiTheme="minorEastAsia" w:hAnsiTheme="minorEastAsia" w:eastAsiaTheme="minorEastAsia" w:cstheme="minorEastAsia"/>
          <w:b/>
          <w:bCs/>
          <w:lang w:eastAsia="zh-CN"/>
        </w:rPr>
        <w:t>）</w:t>
      </w:r>
    </w:p>
    <w:p>
      <w:pPr>
        <w:numPr>
          <w:ilvl w:val="0"/>
          <w:numId w:val="0"/>
        </w:numPr>
        <w:ind w:left="360" w:leftChars="0"/>
        <w:rPr>
          <w:rFonts w:hint="eastAsia" w:asciiTheme="minorEastAsia" w:hAnsiTheme="minorEastAsia" w:eastAsiaTheme="minorEastAsia" w:cstheme="minorEastAsia"/>
          <w:b/>
          <w:bCs/>
        </w:rPr>
      </w:pPr>
    </w:p>
    <w:p>
      <w:pPr>
        <w:numPr>
          <w:ilvl w:val="0"/>
          <w:numId w:val="2"/>
        </w:num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登录苏州教育学会网（http://szjyxh.suzhou.edu.cn/index.htms），点击“</w:t>
      </w:r>
      <w:r>
        <w:rPr>
          <w:rFonts w:hint="eastAsia" w:asciiTheme="minorEastAsia" w:hAnsiTheme="minorEastAsia" w:eastAsiaTheme="minorEastAsia" w:cstheme="minorEastAsia"/>
          <w:b/>
        </w:rPr>
        <w:t>论文申报管理平台</w:t>
      </w:r>
      <w:r>
        <w:rPr>
          <w:rFonts w:hint="eastAsia" w:asciiTheme="minorEastAsia" w:hAnsiTheme="minorEastAsia" w:eastAsiaTheme="minorEastAsia" w:cstheme="minorEastAsia"/>
        </w:rPr>
        <w:t>”。</w:t>
      </w:r>
    </w:p>
    <w:p>
      <w:pPr>
        <w:numPr>
          <w:ilvl w:val="0"/>
          <w:numId w:val="2"/>
        </w:num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输入账号密码 </w:t>
      </w:r>
    </w:p>
    <w:p>
      <w:pPr>
        <w:numPr>
          <w:ilvl w:val="0"/>
          <w:numId w:val="2"/>
        </w:num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选择教科室主任权限，点击登录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（以下教程顺序为登录后左侧菜单栏功能顺序） </w:t>
      </w:r>
    </w:p>
    <w:p>
      <w:pPr>
        <w:numPr>
          <w:ilvl w:val="0"/>
          <w:numId w:val="3"/>
        </w:numPr>
        <w:rPr>
          <w:rFonts w:hint="eastAsia" w:asciiTheme="minorEastAsia" w:hAnsiTheme="minorEastAsia" w:eastAsiaTheme="minorEastAsia" w:cstheme="minorEastAsia"/>
          <w:b/>
        </w:rPr>
      </w:pPr>
      <w:r>
        <w:rPr>
          <w:rFonts w:hint="eastAsia" w:asciiTheme="minorEastAsia" w:hAnsiTheme="minorEastAsia" w:eastAsiaTheme="minorEastAsia" w:cstheme="minorEastAsia"/>
          <w:b/>
        </w:rPr>
        <w:t>论文报名录入</w:t>
      </w:r>
    </w:p>
    <w:p>
      <w:pPr>
        <w:numPr>
          <w:ilvl w:val="0"/>
          <w:numId w:val="3"/>
        </w:num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点击左侧菜单“论文报名录入” </w:t>
      </w:r>
    </w:p>
    <w:p>
      <w:pPr>
        <w:numPr>
          <w:ilvl w:val="0"/>
          <w:numId w:val="3"/>
        </w:num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b/>
        </w:rPr>
        <w:t>第一步</w:t>
      </w:r>
      <w:r>
        <w:rPr>
          <w:rFonts w:hint="eastAsia" w:asciiTheme="minorEastAsia" w:hAnsiTheme="minorEastAsia" w:eastAsiaTheme="minorEastAsia" w:cstheme="minorEastAsia"/>
        </w:rPr>
        <w:t xml:space="preserve">：在录入页面依次填写送审地区、作者、论文标题、作者单位、职称、邮箱、 </w:t>
      </w:r>
    </w:p>
    <w:p>
      <w:pPr>
        <w:ind w:left="720" w:firstLine="840" w:firstLineChars="40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电话、类别、科目分类。</w:t>
      </w:r>
    </w:p>
    <w:p>
      <w:pPr>
        <w:numPr>
          <w:ilvl w:val="0"/>
          <w:numId w:val="3"/>
        </w:num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b/>
        </w:rPr>
        <w:t>第二步</w:t>
      </w:r>
      <w:r>
        <w:rPr>
          <w:rFonts w:hint="eastAsia" w:asciiTheme="minorEastAsia" w:hAnsiTheme="minorEastAsia" w:eastAsiaTheme="minorEastAsia" w:cstheme="minorEastAsia"/>
        </w:rPr>
        <w:t>：以上信息确认无误后，点击上传论文后的选择文件按钮，选择对应的论文</w:t>
      </w:r>
    </w:p>
    <w:p>
      <w:pPr>
        <w:ind w:left="720" w:firstLine="840" w:firstLineChars="40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稿件上传。 </w:t>
      </w:r>
    </w:p>
    <w:p>
      <w:pPr>
        <w:numPr>
          <w:ilvl w:val="0"/>
          <w:numId w:val="3"/>
        </w:num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b/>
        </w:rPr>
        <w:t>第三步</w:t>
      </w:r>
      <w:r>
        <w:rPr>
          <w:rFonts w:hint="eastAsia" w:asciiTheme="minorEastAsia" w:hAnsiTheme="minorEastAsia" w:eastAsiaTheme="minorEastAsia" w:cstheme="minorEastAsia"/>
        </w:rPr>
        <w:t xml:space="preserve">：论文稿件上传完成后，点击最下方“提交”按钮。 </w:t>
      </w:r>
    </w:p>
    <w:p>
      <w:pPr>
        <w:numPr>
          <w:ilvl w:val="0"/>
          <w:numId w:val="3"/>
        </w:num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b/>
        </w:rPr>
        <w:t>第四步</w:t>
      </w:r>
      <w:r>
        <w:rPr>
          <w:rFonts w:hint="eastAsia" w:asciiTheme="minorEastAsia" w:hAnsiTheme="minorEastAsia" w:eastAsiaTheme="minorEastAsia" w:cstheme="minorEastAsia"/>
        </w:rPr>
        <w:t>：打开“预览”查看文章是否上传完整，如不完整或不成功，全部“删除”</w:t>
      </w:r>
    </w:p>
    <w:p>
      <w:pPr>
        <w:ind w:left="720" w:firstLine="840" w:firstLineChars="40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后重新上报。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（</w:t>
      </w:r>
      <w:r>
        <w:rPr>
          <w:rFonts w:hint="eastAsia" w:asciiTheme="minorEastAsia" w:hAnsiTheme="minorEastAsia" w:eastAsiaTheme="minorEastAsia" w:cstheme="minorEastAsia"/>
          <w:b/>
        </w:rPr>
        <w:t>以上顺序不可颠倒</w:t>
      </w:r>
      <w:r>
        <w:rPr>
          <w:rFonts w:hint="eastAsia" w:asciiTheme="minorEastAsia" w:hAnsiTheme="minorEastAsia" w:eastAsiaTheme="minorEastAsia" w:cstheme="minorEastAsia"/>
        </w:rPr>
        <w:t xml:space="preserve">） </w:t>
      </w:r>
    </w:p>
    <w:p>
      <w:pPr>
        <w:numPr>
          <w:ilvl w:val="0"/>
          <w:numId w:val="4"/>
        </w:num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论文报名管理（</w:t>
      </w:r>
      <w:r>
        <w:rPr>
          <w:rFonts w:hint="eastAsia" w:asciiTheme="minorEastAsia" w:hAnsiTheme="minorEastAsia" w:eastAsiaTheme="minorEastAsia" w:cstheme="minorEastAsia"/>
          <w:b/>
        </w:rPr>
        <w:t>查询</w:t>
      </w:r>
      <w:r>
        <w:rPr>
          <w:rFonts w:hint="eastAsia" w:asciiTheme="minorEastAsia" w:hAnsiTheme="minorEastAsia" w:eastAsiaTheme="minorEastAsia" w:cstheme="minorEastAsia"/>
        </w:rPr>
        <w:t>）</w:t>
      </w:r>
    </w:p>
    <w:p>
      <w:pPr>
        <w:numPr>
          <w:ilvl w:val="0"/>
          <w:numId w:val="4"/>
        </w:num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点击菜单左侧论文报名管理 </w:t>
      </w:r>
    </w:p>
    <w:p>
      <w:pPr>
        <w:numPr>
          <w:ilvl w:val="0"/>
          <w:numId w:val="4"/>
        </w:num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该页面可查看该学校的报名情况，首次进入页面，默认显示为最新一次活动的数据 </w:t>
      </w:r>
    </w:p>
    <w:p>
      <w:pPr>
        <w:numPr>
          <w:ilvl w:val="0"/>
          <w:numId w:val="4"/>
        </w:num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可对信息进行筛选查看，已有筛选条件为活动次数职称，类别，科目以及填写作者姓名，选择好需要的筛选条件，点击后面的查询按钮即可 </w:t>
      </w:r>
    </w:p>
    <w:p>
      <w:pPr>
        <w:numPr>
          <w:ilvl w:val="0"/>
          <w:numId w:val="4"/>
        </w:num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如需导出报名信息，点击查询后面的下载按钮，即可导出为excle表格 </w:t>
      </w:r>
    </w:p>
    <w:p>
      <w:pPr>
        <w:numPr>
          <w:ilvl w:val="0"/>
          <w:numId w:val="4"/>
        </w:numPr>
        <w:rPr>
          <w:rFonts w:hint="eastAsia" w:asciiTheme="minorEastAsia" w:hAnsiTheme="minorEastAsia" w:eastAsiaTheme="minorEastAsia" w:cstheme="minorEastAsia"/>
          <w:b/>
        </w:rPr>
      </w:pPr>
      <w:r>
        <w:rPr>
          <w:rFonts w:hint="eastAsia" w:asciiTheme="minorEastAsia" w:hAnsiTheme="minorEastAsia" w:eastAsiaTheme="minorEastAsia" w:cstheme="minorEastAsia"/>
          <w:b/>
        </w:rPr>
        <w:t>论文报名管理（操作）</w:t>
      </w:r>
    </w:p>
    <w:p>
      <w:pPr>
        <w:numPr>
          <w:ilvl w:val="0"/>
          <w:numId w:val="4"/>
        </w:num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b/>
        </w:rPr>
        <w:t>浏览</w:t>
      </w:r>
      <w:r>
        <w:rPr>
          <w:rFonts w:hint="eastAsia" w:asciiTheme="minorEastAsia" w:hAnsiTheme="minorEastAsia" w:eastAsiaTheme="minorEastAsia" w:cstheme="minorEastAsia"/>
        </w:rPr>
        <w:t xml:space="preserve">：在线预览一栏，有浏览按钮，点击即可在网页中查看论文 </w:t>
      </w:r>
    </w:p>
    <w:p>
      <w:pPr>
        <w:numPr>
          <w:ilvl w:val="0"/>
          <w:numId w:val="4"/>
        </w:num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b/>
        </w:rPr>
        <w:t>修改</w:t>
      </w:r>
      <w:r>
        <w:rPr>
          <w:rFonts w:hint="eastAsia" w:asciiTheme="minorEastAsia" w:hAnsiTheme="minorEastAsia" w:eastAsiaTheme="minorEastAsia" w:cstheme="minorEastAsia"/>
        </w:rPr>
        <w:t xml:space="preserve">：点击修改按钮，可跳转报名信息修改页面，具体修改步骤为：一、点击需要修改的信息后面的修改按钮；二：修改需要变动的信息内容；三：需要更换论文稿件的，请点击选择文件更换论文稿件，无需更换跳过此步骤；四：点击提交。 </w:t>
      </w:r>
    </w:p>
    <w:p>
      <w:pPr>
        <w:numPr>
          <w:ilvl w:val="0"/>
          <w:numId w:val="4"/>
        </w:num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b/>
        </w:rPr>
        <w:t>删除</w:t>
      </w:r>
      <w:r>
        <w:rPr>
          <w:rFonts w:hint="eastAsia" w:asciiTheme="minorEastAsia" w:hAnsiTheme="minorEastAsia" w:eastAsiaTheme="minorEastAsia" w:cstheme="minorEastAsia"/>
        </w:rPr>
        <w:t xml:space="preserve">：如某条报名信息有误，可点击删除按钮进行删除操作 </w:t>
      </w:r>
    </w:p>
    <w:p>
      <w:pPr>
        <w:numPr>
          <w:ilvl w:val="0"/>
          <w:numId w:val="4"/>
        </w:num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b/>
        </w:rPr>
        <w:t>下载</w:t>
      </w:r>
      <w:r>
        <w:rPr>
          <w:rFonts w:hint="eastAsia" w:asciiTheme="minorEastAsia" w:hAnsiTheme="minorEastAsia" w:eastAsiaTheme="minorEastAsia" w:cstheme="minorEastAsia"/>
        </w:rPr>
        <w:t>：点击下载，可下载对应的论文稿件</w:t>
      </w:r>
    </w:p>
    <w:p>
      <w:pPr>
        <w:numPr>
          <w:ilvl w:val="0"/>
          <w:numId w:val="4"/>
        </w:numPr>
        <w:rPr>
          <w:rFonts w:hint="eastAsia" w:asciiTheme="minorEastAsia" w:hAnsiTheme="minorEastAsia" w:eastAsiaTheme="minorEastAsia" w:cstheme="minorEastAsia"/>
          <w:b/>
        </w:rPr>
      </w:pPr>
      <w:r>
        <w:rPr>
          <w:rFonts w:hint="eastAsia" w:asciiTheme="minorEastAsia" w:hAnsiTheme="minorEastAsia" w:eastAsiaTheme="minorEastAsia" w:cstheme="minorEastAsia"/>
          <w:b/>
        </w:rPr>
        <w:t>论文统计</w:t>
      </w:r>
    </w:p>
    <w:p>
      <w:pPr>
        <w:numPr>
          <w:ilvl w:val="0"/>
          <w:numId w:val="4"/>
        </w:num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点击左侧菜单论文统计 </w:t>
      </w:r>
    </w:p>
    <w:p>
      <w:pPr>
        <w:numPr>
          <w:ilvl w:val="0"/>
          <w:numId w:val="4"/>
        </w:num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可在该页面查询论文报名数量 </w:t>
      </w:r>
    </w:p>
    <w:p>
      <w:pPr>
        <w:numPr>
          <w:ilvl w:val="0"/>
          <w:numId w:val="4"/>
        </w:num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筛选条件分别为活动次数、职称、类别、科目 </w:t>
      </w:r>
    </w:p>
    <w:p>
      <w:pPr>
        <w:numPr>
          <w:ilvl w:val="0"/>
          <w:numId w:val="4"/>
        </w:num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选择需要的筛选条件，点击查询。默认活动次数为最近的一次活动。 </w:t>
      </w:r>
    </w:p>
    <w:p>
      <w:pPr>
        <w:numPr>
          <w:ilvl w:val="0"/>
          <w:numId w:val="4"/>
        </w:num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点击下载可导出查询结果</w:t>
      </w:r>
    </w:p>
    <w:p>
      <w:pPr>
        <w:numPr>
          <w:ilvl w:val="0"/>
          <w:numId w:val="4"/>
        </w:numPr>
        <w:rPr>
          <w:rFonts w:hint="eastAsia" w:asciiTheme="minorEastAsia" w:hAnsiTheme="minorEastAsia" w:eastAsiaTheme="minorEastAsia" w:cstheme="minorEastAsia"/>
          <w:b/>
        </w:rPr>
      </w:pPr>
      <w:r>
        <w:rPr>
          <w:rFonts w:hint="eastAsia" w:asciiTheme="minorEastAsia" w:hAnsiTheme="minorEastAsia" w:eastAsiaTheme="minorEastAsia" w:cstheme="minorEastAsia"/>
          <w:b/>
        </w:rPr>
        <w:t>个人中心</w:t>
      </w:r>
    </w:p>
    <w:p>
      <w:pPr>
        <w:numPr>
          <w:ilvl w:val="0"/>
          <w:numId w:val="4"/>
        </w:num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点击菜单左侧个人中心 </w:t>
      </w:r>
    </w:p>
    <w:p>
      <w:pPr>
        <w:numPr>
          <w:ilvl w:val="0"/>
          <w:numId w:val="4"/>
        </w:num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可显示该账号的权限、负责地区、负责学校、姓名、账号、密码、手机号、邮箱等信息 </w:t>
      </w:r>
    </w:p>
    <w:p>
      <w:pPr>
        <w:numPr>
          <w:ilvl w:val="0"/>
          <w:numId w:val="4"/>
        </w:num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此页面可修改信息有姓名，密码，手机号，邮箱 </w:t>
      </w:r>
    </w:p>
    <w:p>
      <w:pPr>
        <w:numPr>
          <w:ilvl w:val="0"/>
          <w:numId w:val="4"/>
        </w:num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修改需要修改的信息，点击提交即可</w:t>
      </w:r>
    </w:p>
    <w:p>
      <w:pPr>
        <w:numPr>
          <w:ilvl w:val="0"/>
          <w:numId w:val="4"/>
        </w:num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退出登录</w:t>
      </w:r>
    </w:p>
    <w:p>
      <w:pPr>
        <w:numPr>
          <w:ilvl w:val="0"/>
          <w:numId w:val="4"/>
        </w:num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点击菜单左侧退出登录，可退回到登录页面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*结束* </w:t>
      </w: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spacing w:line="360" w:lineRule="auto"/>
        <w:rPr>
          <w:rFonts w:hint="eastAsia" w:asciiTheme="minorEastAsia" w:hAnsiTheme="minorEastAsia" w:eastAsiaTheme="minorEastAsia" w:cstheme="minorEastAsia"/>
          <w:szCs w:val="21"/>
        </w:rPr>
      </w:pPr>
    </w:p>
    <w:sectPr>
      <w:footerReference r:id="rId3" w:type="default"/>
      <w:footerReference r:id="rId4" w:type="even"/>
      <w:pgSz w:w="11907" w:h="16840"/>
      <w:pgMar w:top="1701" w:right="1588" w:bottom="1531" w:left="1701" w:header="851" w:footer="1418" w:gutter="0"/>
      <w:cols w:space="425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1</w:t>
    </w:r>
    <w:r>
      <w:rPr>
        <w:rStyle w:val="8"/>
      </w:rP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3CB976"/>
    <w:multiLevelType w:val="singleLevel"/>
    <w:tmpl w:val="033CB97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E6278BF"/>
    <w:multiLevelType w:val="multilevel"/>
    <w:tmpl w:val="0E6278BF"/>
    <w:lvl w:ilvl="0" w:tentative="0">
      <w:start w:val="1"/>
      <w:numFmt w:val="bullet"/>
      <w:lvlText w:val="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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</w:rPr>
    </w:lvl>
    <w:lvl w:ilvl="2" w:tentative="0">
      <w:start w:val="1"/>
      <w:numFmt w:val="bullet"/>
      <w:lvlText w:val="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</w:rPr>
    </w:lvl>
    <w:lvl w:ilvl="3" w:tentative="0">
      <w:start w:val="1"/>
      <w:numFmt w:val="bullet"/>
      <w:lvlText w:val="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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</w:rPr>
    </w:lvl>
    <w:lvl w:ilvl="5" w:tentative="0">
      <w:start w:val="1"/>
      <w:numFmt w:val="bullet"/>
      <w:lvlText w:val="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</w:rPr>
    </w:lvl>
    <w:lvl w:ilvl="6" w:tentative="0">
      <w:start w:val="1"/>
      <w:numFmt w:val="bullet"/>
      <w:lvlText w:val="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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</w:rPr>
    </w:lvl>
    <w:lvl w:ilvl="8" w:tentative="0">
      <w:start w:val="1"/>
      <w:numFmt w:val="bullet"/>
      <w:lvlText w:val="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</w:rPr>
    </w:lvl>
  </w:abstractNum>
  <w:abstractNum w:abstractNumId="2">
    <w:nsid w:val="178172B8"/>
    <w:multiLevelType w:val="multilevel"/>
    <w:tmpl w:val="178172B8"/>
    <w:lvl w:ilvl="0" w:tentative="0">
      <w:start w:val="1"/>
      <w:numFmt w:val="bullet"/>
      <w:lvlText w:val="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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</w:rPr>
    </w:lvl>
    <w:lvl w:ilvl="2" w:tentative="0">
      <w:start w:val="1"/>
      <w:numFmt w:val="bullet"/>
      <w:lvlText w:val="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</w:rPr>
    </w:lvl>
    <w:lvl w:ilvl="3" w:tentative="0">
      <w:start w:val="1"/>
      <w:numFmt w:val="bullet"/>
      <w:lvlText w:val="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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</w:rPr>
    </w:lvl>
    <w:lvl w:ilvl="5" w:tentative="0">
      <w:start w:val="1"/>
      <w:numFmt w:val="bullet"/>
      <w:lvlText w:val="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</w:rPr>
    </w:lvl>
    <w:lvl w:ilvl="6" w:tentative="0">
      <w:start w:val="1"/>
      <w:numFmt w:val="bullet"/>
      <w:lvlText w:val="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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</w:rPr>
    </w:lvl>
    <w:lvl w:ilvl="8" w:tentative="0">
      <w:start w:val="1"/>
      <w:numFmt w:val="bullet"/>
      <w:lvlText w:val="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</w:rPr>
    </w:lvl>
  </w:abstractNum>
  <w:abstractNum w:abstractNumId="3">
    <w:nsid w:val="18523291"/>
    <w:multiLevelType w:val="multilevel"/>
    <w:tmpl w:val="18523291"/>
    <w:lvl w:ilvl="0" w:tentative="0">
      <w:start w:val="1"/>
      <w:numFmt w:val="bullet"/>
      <w:lvlText w:val="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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</w:rPr>
    </w:lvl>
    <w:lvl w:ilvl="2" w:tentative="0">
      <w:start w:val="1"/>
      <w:numFmt w:val="bullet"/>
      <w:lvlText w:val="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</w:rPr>
    </w:lvl>
    <w:lvl w:ilvl="3" w:tentative="0">
      <w:start w:val="1"/>
      <w:numFmt w:val="bullet"/>
      <w:lvlText w:val="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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</w:rPr>
    </w:lvl>
    <w:lvl w:ilvl="5" w:tentative="0">
      <w:start w:val="1"/>
      <w:numFmt w:val="bullet"/>
      <w:lvlText w:val="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</w:rPr>
    </w:lvl>
    <w:lvl w:ilvl="6" w:tentative="0">
      <w:start w:val="1"/>
      <w:numFmt w:val="bullet"/>
      <w:lvlText w:val="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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</w:rPr>
    </w:lvl>
    <w:lvl w:ilvl="8" w:tentative="0">
      <w:start w:val="1"/>
      <w:numFmt w:val="bullet"/>
      <w:lvlText w:val="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2"/>
  </w:compat>
  <w:docVars>
    <w:docVar w:name="commondata" w:val="eyJoZGlkIjoiY2Y0YzAxZDVjY2NkZjVhYTRkZTA1ZTRjY2U4MDY3NGYifQ=="/>
  </w:docVars>
  <w:rsids>
    <w:rsidRoot w:val="008D4C82"/>
    <w:rsid w:val="0005129E"/>
    <w:rsid w:val="000563D0"/>
    <w:rsid w:val="0006676F"/>
    <w:rsid w:val="000846D0"/>
    <w:rsid w:val="000A2D16"/>
    <w:rsid w:val="000D142E"/>
    <w:rsid w:val="00102D5D"/>
    <w:rsid w:val="001224C8"/>
    <w:rsid w:val="0012348A"/>
    <w:rsid w:val="00130A53"/>
    <w:rsid w:val="001353A9"/>
    <w:rsid w:val="00140FD3"/>
    <w:rsid w:val="001C76A1"/>
    <w:rsid w:val="001E2FC7"/>
    <w:rsid w:val="002105C0"/>
    <w:rsid w:val="002159D1"/>
    <w:rsid w:val="00232E0F"/>
    <w:rsid w:val="00270ACC"/>
    <w:rsid w:val="002A026D"/>
    <w:rsid w:val="002B233B"/>
    <w:rsid w:val="002E3E0B"/>
    <w:rsid w:val="002E7A9C"/>
    <w:rsid w:val="00322F4C"/>
    <w:rsid w:val="00341370"/>
    <w:rsid w:val="003B6D11"/>
    <w:rsid w:val="003D743F"/>
    <w:rsid w:val="004027E5"/>
    <w:rsid w:val="00402B09"/>
    <w:rsid w:val="004069DE"/>
    <w:rsid w:val="004169E6"/>
    <w:rsid w:val="00444C43"/>
    <w:rsid w:val="00464377"/>
    <w:rsid w:val="004731F8"/>
    <w:rsid w:val="004A03B1"/>
    <w:rsid w:val="004D1991"/>
    <w:rsid w:val="004E2258"/>
    <w:rsid w:val="004F7FD8"/>
    <w:rsid w:val="00515FBE"/>
    <w:rsid w:val="00571490"/>
    <w:rsid w:val="00594EAB"/>
    <w:rsid w:val="005A4750"/>
    <w:rsid w:val="005A7D0F"/>
    <w:rsid w:val="005C4C37"/>
    <w:rsid w:val="00605966"/>
    <w:rsid w:val="00605DCB"/>
    <w:rsid w:val="00610BB5"/>
    <w:rsid w:val="00614B60"/>
    <w:rsid w:val="0063276A"/>
    <w:rsid w:val="006876B8"/>
    <w:rsid w:val="006A6908"/>
    <w:rsid w:val="006B61C4"/>
    <w:rsid w:val="006C5E56"/>
    <w:rsid w:val="00730F4A"/>
    <w:rsid w:val="0075459B"/>
    <w:rsid w:val="00780506"/>
    <w:rsid w:val="007C226C"/>
    <w:rsid w:val="007C781D"/>
    <w:rsid w:val="007F00AD"/>
    <w:rsid w:val="007F1427"/>
    <w:rsid w:val="007F68BA"/>
    <w:rsid w:val="0082769D"/>
    <w:rsid w:val="00847945"/>
    <w:rsid w:val="00895D42"/>
    <w:rsid w:val="008A044B"/>
    <w:rsid w:val="008B5F67"/>
    <w:rsid w:val="008D4C82"/>
    <w:rsid w:val="008D6EE0"/>
    <w:rsid w:val="008F064F"/>
    <w:rsid w:val="008F0F05"/>
    <w:rsid w:val="009340F2"/>
    <w:rsid w:val="00947BF4"/>
    <w:rsid w:val="00960BF1"/>
    <w:rsid w:val="00966616"/>
    <w:rsid w:val="009719FC"/>
    <w:rsid w:val="009726BF"/>
    <w:rsid w:val="00992CB3"/>
    <w:rsid w:val="0099681E"/>
    <w:rsid w:val="0099709A"/>
    <w:rsid w:val="009D6D1C"/>
    <w:rsid w:val="00A00F9A"/>
    <w:rsid w:val="00A54948"/>
    <w:rsid w:val="00A67C58"/>
    <w:rsid w:val="00A777B3"/>
    <w:rsid w:val="00AE1E4C"/>
    <w:rsid w:val="00B5219A"/>
    <w:rsid w:val="00B5434E"/>
    <w:rsid w:val="00BE3F31"/>
    <w:rsid w:val="00BE509D"/>
    <w:rsid w:val="00BE61E8"/>
    <w:rsid w:val="00C201B9"/>
    <w:rsid w:val="00C32872"/>
    <w:rsid w:val="00C553AB"/>
    <w:rsid w:val="00C73091"/>
    <w:rsid w:val="00C92522"/>
    <w:rsid w:val="00D07D2F"/>
    <w:rsid w:val="00D35172"/>
    <w:rsid w:val="00D440FE"/>
    <w:rsid w:val="00D56480"/>
    <w:rsid w:val="00D727A0"/>
    <w:rsid w:val="00D956B2"/>
    <w:rsid w:val="00DC06CF"/>
    <w:rsid w:val="00DE6AD0"/>
    <w:rsid w:val="00E14AE4"/>
    <w:rsid w:val="00E21950"/>
    <w:rsid w:val="00EB3AAB"/>
    <w:rsid w:val="00F25229"/>
    <w:rsid w:val="00F26A71"/>
    <w:rsid w:val="00F65611"/>
    <w:rsid w:val="00F70D2D"/>
    <w:rsid w:val="00F738F8"/>
    <w:rsid w:val="00F934CD"/>
    <w:rsid w:val="00FA78A7"/>
    <w:rsid w:val="00FC38E3"/>
    <w:rsid w:val="00FF45AF"/>
    <w:rsid w:val="0315117B"/>
    <w:rsid w:val="042745C2"/>
    <w:rsid w:val="04615D5A"/>
    <w:rsid w:val="05CD5D86"/>
    <w:rsid w:val="06CA6101"/>
    <w:rsid w:val="079A3A10"/>
    <w:rsid w:val="082173DE"/>
    <w:rsid w:val="09591E10"/>
    <w:rsid w:val="0B522C8B"/>
    <w:rsid w:val="0B73123B"/>
    <w:rsid w:val="0BDE0DB1"/>
    <w:rsid w:val="0C3B21D0"/>
    <w:rsid w:val="0C7C44D2"/>
    <w:rsid w:val="0C907C63"/>
    <w:rsid w:val="0D4234FE"/>
    <w:rsid w:val="0DBE001C"/>
    <w:rsid w:val="0F483B4D"/>
    <w:rsid w:val="0F8A103C"/>
    <w:rsid w:val="0FBC584F"/>
    <w:rsid w:val="10B90239"/>
    <w:rsid w:val="14081F3F"/>
    <w:rsid w:val="1431443D"/>
    <w:rsid w:val="15FA4976"/>
    <w:rsid w:val="194F53F4"/>
    <w:rsid w:val="1B736BE8"/>
    <w:rsid w:val="1D4E1969"/>
    <w:rsid w:val="1D7F25B6"/>
    <w:rsid w:val="1E5F280F"/>
    <w:rsid w:val="1E723EB9"/>
    <w:rsid w:val="20974C79"/>
    <w:rsid w:val="20C56551"/>
    <w:rsid w:val="22DF31D8"/>
    <w:rsid w:val="27F74B4A"/>
    <w:rsid w:val="295772B5"/>
    <w:rsid w:val="297C1B5F"/>
    <w:rsid w:val="2B5F5C3E"/>
    <w:rsid w:val="2D076FA2"/>
    <w:rsid w:val="2D4B5C20"/>
    <w:rsid w:val="2F0957D2"/>
    <w:rsid w:val="305A6D7D"/>
    <w:rsid w:val="30BB43B7"/>
    <w:rsid w:val="3138736B"/>
    <w:rsid w:val="32E14A9C"/>
    <w:rsid w:val="34CE5951"/>
    <w:rsid w:val="34D128B0"/>
    <w:rsid w:val="36E13773"/>
    <w:rsid w:val="3844171C"/>
    <w:rsid w:val="38563ADF"/>
    <w:rsid w:val="38FA68B7"/>
    <w:rsid w:val="39BD78E5"/>
    <w:rsid w:val="39F13CF4"/>
    <w:rsid w:val="3ABD189A"/>
    <w:rsid w:val="3C4C538A"/>
    <w:rsid w:val="3D6D5330"/>
    <w:rsid w:val="3DA30BE5"/>
    <w:rsid w:val="3FAA7896"/>
    <w:rsid w:val="408D5B77"/>
    <w:rsid w:val="427765D1"/>
    <w:rsid w:val="43173ACA"/>
    <w:rsid w:val="456A0EBE"/>
    <w:rsid w:val="459155A0"/>
    <w:rsid w:val="466008AD"/>
    <w:rsid w:val="47596A82"/>
    <w:rsid w:val="47927509"/>
    <w:rsid w:val="482D3841"/>
    <w:rsid w:val="485C0270"/>
    <w:rsid w:val="493C0826"/>
    <w:rsid w:val="4BC23C07"/>
    <w:rsid w:val="4BE157AA"/>
    <w:rsid w:val="4CAC0C48"/>
    <w:rsid w:val="4DED27AE"/>
    <w:rsid w:val="4F224170"/>
    <w:rsid w:val="4FDE4524"/>
    <w:rsid w:val="4FEC26E5"/>
    <w:rsid w:val="52BE405A"/>
    <w:rsid w:val="52E8669F"/>
    <w:rsid w:val="531F14A9"/>
    <w:rsid w:val="53927C44"/>
    <w:rsid w:val="542A7185"/>
    <w:rsid w:val="55414833"/>
    <w:rsid w:val="55C91AAD"/>
    <w:rsid w:val="567D142E"/>
    <w:rsid w:val="577E2BE7"/>
    <w:rsid w:val="58686BE4"/>
    <w:rsid w:val="5BD32F24"/>
    <w:rsid w:val="5BEC1C38"/>
    <w:rsid w:val="5C2126C4"/>
    <w:rsid w:val="5D1D78DC"/>
    <w:rsid w:val="5D637AB2"/>
    <w:rsid w:val="5E9A5129"/>
    <w:rsid w:val="5ED83659"/>
    <w:rsid w:val="5EFB03E4"/>
    <w:rsid w:val="616A2F7B"/>
    <w:rsid w:val="624D0F56"/>
    <w:rsid w:val="62ED3774"/>
    <w:rsid w:val="639B6638"/>
    <w:rsid w:val="6425617F"/>
    <w:rsid w:val="67381478"/>
    <w:rsid w:val="68A47940"/>
    <w:rsid w:val="6974646B"/>
    <w:rsid w:val="69886F0D"/>
    <w:rsid w:val="69932C3D"/>
    <w:rsid w:val="6B3C1C4B"/>
    <w:rsid w:val="6B44622A"/>
    <w:rsid w:val="6D0D0D68"/>
    <w:rsid w:val="6E677844"/>
    <w:rsid w:val="6F8867FF"/>
    <w:rsid w:val="71D5395B"/>
    <w:rsid w:val="72134FDF"/>
    <w:rsid w:val="75140F00"/>
    <w:rsid w:val="79063E05"/>
    <w:rsid w:val="792926D3"/>
    <w:rsid w:val="79D605CF"/>
    <w:rsid w:val="7A98414B"/>
    <w:rsid w:val="7B4A7247"/>
    <w:rsid w:val="7B65601C"/>
    <w:rsid w:val="7BD676E0"/>
    <w:rsid w:val="7C9D7072"/>
    <w:rsid w:val="7D167C4E"/>
    <w:rsid w:val="7DDF5B38"/>
    <w:rsid w:val="7E743B49"/>
    <w:rsid w:val="7EEB592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styleId="9">
    <w:name w:val="FollowedHyperlink"/>
    <w:basedOn w:val="7"/>
    <w:semiHidden/>
    <w:unhideWhenUsed/>
    <w:qFormat/>
    <w:uiPriority w:val="99"/>
    <w:rPr>
      <w:color w:val="800080"/>
      <w:u w:val="single"/>
    </w:rPr>
  </w:style>
  <w:style w:type="character" w:styleId="10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3">
    <w:name w:val="批注框文本 Char"/>
    <w:basedOn w:val="7"/>
    <w:link w:val="2"/>
    <w:semiHidden/>
    <w:qFormat/>
    <w:uiPriority w:val="99"/>
    <w:rPr>
      <w:rFonts w:ascii="仿宋_GB2312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5</Pages>
  <Words>2459</Words>
  <Characters>2668</Characters>
  <Lines>14</Lines>
  <Paragraphs>3</Paragraphs>
  <TotalTime>1</TotalTime>
  <ScaleCrop>false</ScaleCrop>
  <LinksUpToDate>false</LinksUpToDate>
  <CharactersWithSpaces>2961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2022-06-09T03:23:00Z</dcterms:created>
  <dc:creator>lenovo</dc:creator>
  <cp:lastModifiedBy>HS</cp:lastModifiedBy>
  <cp:lastPrinted>2022-06-10T01:48:00Z</cp:lastPrinted>
  <dcterms:modified xsi:type="dcterms:W3CDTF">2023-06-19T01:13:37Z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0E6083CF7DBB49E59A0508952FA7E4DE_12</vt:lpwstr>
  </property>
</Properties>
</file>