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E576" w14:textId="77777777" w:rsidR="006F7E4E" w:rsidRDefault="00000000">
      <w:pPr>
        <w:widowControl/>
        <w:spacing w:line="560" w:lineRule="exact"/>
        <w:jc w:val="left"/>
        <w:rPr>
          <w:rFonts w:ascii="黑体" w:eastAsia="黑体" w:hAnsi="黑体"/>
          <w:sz w:val="32"/>
          <w:szCs w:val="32"/>
        </w:rPr>
      </w:pPr>
      <w:r>
        <w:rPr>
          <w:rFonts w:ascii="黑体" w:eastAsia="黑体" w:hAnsi="黑体" w:cs="黑体" w:hint="eastAsia"/>
          <w:sz w:val="32"/>
          <w:szCs w:val="32"/>
        </w:rPr>
        <w:t>附件</w:t>
      </w:r>
    </w:p>
    <w:p w14:paraId="7F4693CA" w14:textId="77777777" w:rsidR="006F7E4E" w:rsidRDefault="006F7E4E">
      <w:pPr>
        <w:spacing w:line="340" w:lineRule="exact"/>
        <w:rPr>
          <w:rFonts w:ascii="仿宋" w:eastAsia="仿宋" w:hAnsi="仿宋"/>
          <w:sz w:val="28"/>
          <w:szCs w:val="28"/>
        </w:rPr>
      </w:pPr>
    </w:p>
    <w:p w14:paraId="51A0A7DD" w14:textId="77777777" w:rsidR="006F7E4E" w:rsidRDefault="00000000">
      <w:pPr>
        <w:spacing w:line="6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吴江区第十八届中小学生综合实践</w:t>
      </w:r>
    </w:p>
    <w:p w14:paraId="1B54B050" w14:textId="77777777" w:rsidR="006F7E4E" w:rsidRDefault="00000000">
      <w:pPr>
        <w:spacing w:line="6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活动成果展评报名表</w:t>
      </w:r>
    </w:p>
    <w:p w14:paraId="1AFCBD8A" w14:textId="77777777" w:rsidR="006F7E4E" w:rsidRDefault="006F7E4E">
      <w:pPr>
        <w:spacing w:line="340" w:lineRule="exact"/>
        <w:jc w:val="center"/>
        <w:rPr>
          <w:rFonts w:ascii="仿宋" w:eastAsia="仿宋" w:hAnsi="仿宋"/>
          <w:sz w:val="32"/>
          <w:szCs w:val="32"/>
        </w:rPr>
      </w:pPr>
    </w:p>
    <w:p w14:paraId="6D000DC1" w14:textId="77777777" w:rsidR="006F7E4E" w:rsidRDefault="00000000">
      <w:pPr>
        <w:spacing w:line="360" w:lineRule="exact"/>
        <w:rPr>
          <w:rFonts w:ascii="仿宋_GB2312" w:eastAsia="仿宋_GB2312" w:hAnsi="仿宋" w:cs="仿宋_GB2312"/>
          <w:sz w:val="32"/>
          <w:szCs w:val="32"/>
        </w:rPr>
      </w:pPr>
      <w:r>
        <w:rPr>
          <w:rFonts w:ascii="仿宋_GB2312" w:eastAsia="仿宋_GB2312" w:hAnsi="仿宋" w:cs="仿宋_GB2312" w:hint="eastAsia"/>
          <w:sz w:val="32"/>
          <w:szCs w:val="32"/>
        </w:rPr>
        <w:t>学校（盖章）</w:t>
      </w:r>
      <w:r>
        <w:rPr>
          <w:rFonts w:ascii="仿宋_GB2312" w:eastAsia="仿宋_GB2312" w:hAnsi="仿宋" w:cs="仿宋_GB2312"/>
          <w:sz w:val="32"/>
          <w:szCs w:val="32"/>
        </w:rPr>
        <w:t xml:space="preserve"> </w:t>
      </w:r>
    </w:p>
    <w:p w14:paraId="361C8EEA" w14:textId="77777777" w:rsidR="006F7E4E" w:rsidRDefault="006F7E4E">
      <w:pPr>
        <w:spacing w:line="360" w:lineRule="exact"/>
        <w:rPr>
          <w:rFonts w:ascii="仿宋_GB2312" w:eastAsia="仿宋_GB2312" w:hAnsi="仿宋" w:cs="仿宋_GB2312"/>
          <w:sz w:val="32"/>
          <w:szCs w:val="32"/>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62"/>
        <w:gridCol w:w="1611"/>
        <w:gridCol w:w="1690"/>
        <w:gridCol w:w="3503"/>
      </w:tblGrid>
      <w:tr w:rsidR="006F7E4E" w14:paraId="5F9F9427" w14:textId="77777777" w:rsidTr="00AB2D3F">
        <w:trPr>
          <w:jc w:val="center"/>
        </w:trPr>
        <w:tc>
          <w:tcPr>
            <w:tcW w:w="3280" w:type="dxa"/>
            <w:gridSpan w:val="2"/>
            <w:vAlign w:val="center"/>
          </w:tcPr>
          <w:p w14:paraId="00A36CC5" w14:textId="77777777" w:rsidR="006F7E4E" w:rsidRDefault="00000000">
            <w:pPr>
              <w:spacing w:line="360" w:lineRule="exact"/>
              <w:jc w:val="center"/>
              <w:rPr>
                <w:rFonts w:ascii="仿宋_GB2312" w:eastAsia="仿宋_GB2312" w:hAnsi="仿宋"/>
                <w:sz w:val="32"/>
                <w:szCs w:val="32"/>
              </w:rPr>
            </w:pPr>
            <w:r>
              <w:rPr>
                <w:rFonts w:ascii="仿宋_GB2312" w:eastAsia="仿宋_GB2312" w:hAnsi="仿宋" w:cs="仿宋_GB2312" w:hint="eastAsia"/>
                <w:sz w:val="32"/>
                <w:szCs w:val="32"/>
              </w:rPr>
              <w:t>活动成果名称</w:t>
            </w:r>
          </w:p>
        </w:tc>
        <w:tc>
          <w:tcPr>
            <w:tcW w:w="1611" w:type="dxa"/>
            <w:vAlign w:val="center"/>
          </w:tcPr>
          <w:p w14:paraId="1890792A" w14:textId="77777777" w:rsidR="006F7E4E" w:rsidRDefault="00000000">
            <w:pPr>
              <w:spacing w:line="360" w:lineRule="exact"/>
              <w:jc w:val="center"/>
              <w:rPr>
                <w:rFonts w:ascii="仿宋_GB2312" w:eastAsia="仿宋_GB2312" w:hAnsi="仿宋"/>
                <w:sz w:val="32"/>
                <w:szCs w:val="32"/>
              </w:rPr>
            </w:pPr>
            <w:r>
              <w:rPr>
                <w:rFonts w:ascii="仿宋_GB2312" w:eastAsia="仿宋_GB2312" w:hAnsi="仿宋" w:cs="仿宋_GB2312" w:hint="eastAsia"/>
                <w:sz w:val="32"/>
                <w:szCs w:val="32"/>
              </w:rPr>
              <w:t>校级评比奖次</w:t>
            </w:r>
          </w:p>
        </w:tc>
        <w:tc>
          <w:tcPr>
            <w:tcW w:w="1690" w:type="dxa"/>
            <w:vAlign w:val="center"/>
          </w:tcPr>
          <w:p w14:paraId="7985118E" w14:textId="77777777" w:rsidR="006F7E4E" w:rsidRDefault="00000000">
            <w:pPr>
              <w:spacing w:line="360" w:lineRule="exact"/>
              <w:jc w:val="center"/>
              <w:rPr>
                <w:rFonts w:ascii="仿宋_GB2312" w:eastAsia="仿宋_GB2312" w:hAnsi="仿宋"/>
                <w:sz w:val="32"/>
                <w:szCs w:val="32"/>
              </w:rPr>
            </w:pPr>
            <w:r>
              <w:rPr>
                <w:rFonts w:ascii="仿宋_GB2312" w:eastAsia="仿宋_GB2312" w:hAnsi="仿宋" w:cs="仿宋_GB2312" w:hint="eastAsia"/>
                <w:sz w:val="32"/>
                <w:szCs w:val="32"/>
              </w:rPr>
              <w:t>指导教师</w:t>
            </w:r>
          </w:p>
        </w:tc>
        <w:tc>
          <w:tcPr>
            <w:tcW w:w="3503" w:type="dxa"/>
            <w:vAlign w:val="center"/>
          </w:tcPr>
          <w:p w14:paraId="00FF5D01" w14:textId="77777777" w:rsidR="006F7E4E" w:rsidRDefault="00000000">
            <w:pPr>
              <w:spacing w:line="360" w:lineRule="exact"/>
              <w:jc w:val="center"/>
              <w:rPr>
                <w:rFonts w:ascii="仿宋_GB2312" w:eastAsia="仿宋_GB2312" w:hAnsi="仿宋"/>
                <w:sz w:val="32"/>
                <w:szCs w:val="32"/>
              </w:rPr>
            </w:pPr>
            <w:r>
              <w:rPr>
                <w:rFonts w:ascii="仿宋_GB2312" w:eastAsia="仿宋_GB2312" w:hAnsi="仿宋" w:cs="仿宋_GB2312" w:hint="eastAsia"/>
                <w:sz w:val="32"/>
                <w:szCs w:val="32"/>
              </w:rPr>
              <w:t>联系电话</w:t>
            </w:r>
          </w:p>
        </w:tc>
      </w:tr>
      <w:tr w:rsidR="006F7E4E" w14:paraId="5EA9386C" w14:textId="77777777" w:rsidTr="00AB2D3F">
        <w:trPr>
          <w:trHeight w:val="949"/>
          <w:jc w:val="center"/>
        </w:trPr>
        <w:tc>
          <w:tcPr>
            <w:tcW w:w="3280" w:type="dxa"/>
            <w:gridSpan w:val="2"/>
            <w:vAlign w:val="center"/>
          </w:tcPr>
          <w:p w14:paraId="08037D21" w14:textId="77777777" w:rsidR="006F7E4E" w:rsidRPr="00AB2D3F" w:rsidRDefault="00000000">
            <w:pPr>
              <w:spacing w:line="420" w:lineRule="exact"/>
              <w:jc w:val="center"/>
              <w:rPr>
                <w:rFonts w:ascii="仿宋_GB2312" w:eastAsia="仿宋_GB2312" w:hAnsi="仿宋"/>
                <w:sz w:val="28"/>
                <w:szCs w:val="28"/>
              </w:rPr>
            </w:pPr>
            <w:r w:rsidRPr="00AB2D3F">
              <w:rPr>
                <w:rFonts w:ascii="仿宋_GB2312" w:eastAsia="仿宋_GB2312" w:hAnsi="仿宋" w:hint="eastAsia"/>
                <w:sz w:val="28"/>
                <w:szCs w:val="28"/>
              </w:rPr>
              <w:t>关于针对老年人需求对公交车停靠站台智能语音播报系统优化的研究</w:t>
            </w:r>
          </w:p>
          <w:p w14:paraId="08E41B95" w14:textId="77777777" w:rsidR="006F7E4E" w:rsidRPr="00AB2D3F" w:rsidRDefault="006F7E4E">
            <w:pPr>
              <w:spacing w:line="420" w:lineRule="exact"/>
              <w:jc w:val="center"/>
              <w:rPr>
                <w:rFonts w:ascii="仿宋_GB2312" w:eastAsia="仿宋_GB2312" w:hAnsi="仿宋"/>
                <w:sz w:val="28"/>
                <w:szCs w:val="28"/>
              </w:rPr>
            </w:pPr>
          </w:p>
        </w:tc>
        <w:tc>
          <w:tcPr>
            <w:tcW w:w="1611" w:type="dxa"/>
            <w:vAlign w:val="center"/>
          </w:tcPr>
          <w:p w14:paraId="3202C645" w14:textId="77777777" w:rsidR="006F7E4E" w:rsidRPr="00AB2D3F" w:rsidRDefault="00000000">
            <w:pPr>
              <w:spacing w:line="420" w:lineRule="exact"/>
              <w:jc w:val="center"/>
              <w:rPr>
                <w:rFonts w:ascii="仿宋_GB2312" w:eastAsia="仿宋_GB2312" w:hAnsi="仿宋"/>
                <w:sz w:val="28"/>
                <w:szCs w:val="28"/>
              </w:rPr>
            </w:pPr>
            <w:r w:rsidRPr="00AB2D3F">
              <w:rPr>
                <w:rFonts w:ascii="仿宋_GB2312" w:eastAsia="仿宋_GB2312" w:hAnsi="仿宋" w:hint="eastAsia"/>
                <w:sz w:val="28"/>
                <w:szCs w:val="28"/>
              </w:rPr>
              <w:t>特等奖</w:t>
            </w:r>
          </w:p>
        </w:tc>
        <w:tc>
          <w:tcPr>
            <w:tcW w:w="1690" w:type="dxa"/>
            <w:vAlign w:val="center"/>
          </w:tcPr>
          <w:p w14:paraId="2F7D262D" w14:textId="77777777" w:rsidR="006F7E4E" w:rsidRPr="00AB2D3F" w:rsidRDefault="00000000">
            <w:pPr>
              <w:spacing w:line="420" w:lineRule="exact"/>
              <w:jc w:val="center"/>
              <w:rPr>
                <w:rFonts w:ascii="仿宋_GB2312" w:eastAsia="仿宋_GB2312" w:hAnsi="仿宋"/>
                <w:sz w:val="28"/>
                <w:szCs w:val="28"/>
              </w:rPr>
            </w:pPr>
            <w:proofErr w:type="gramStart"/>
            <w:r w:rsidRPr="00AB2D3F">
              <w:rPr>
                <w:rFonts w:ascii="仿宋_GB2312" w:eastAsia="仿宋_GB2312" w:hAnsi="仿宋" w:hint="eastAsia"/>
                <w:sz w:val="28"/>
                <w:szCs w:val="28"/>
              </w:rPr>
              <w:t>吴佳峰</w:t>
            </w:r>
            <w:proofErr w:type="gramEnd"/>
          </w:p>
        </w:tc>
        <w:tc>
          <w:tcPr>
            <w:tcW w:w="3503" w:type="dxa"/>
            <w:vAlign w:val="center"/>
          </w:tcPr>
          <w:p w14:paraId="6F2E4F68" w14:textId="77777777" w:rsidR="006F7E4E" w:rsidRPr="00AB2D3F" w:rsidRDefault="00000000">
            <w:pPr>
              <w:spacing w:line="420" w:lineRule="exact"/>
              <w:jc w:val="center"/>
              <w:rPr>
                <w:rFonts w:ascii="仿宋_GB2312" w:eastAsia="仿宋_GB2312" w:hAnsi="仿宋"/>
                <w:sz w:val="28"/>
                <w:szCs w:val="28"/>
              </w:rPr>
            </w:pPr>
            <w:r w:rsidRPr="00AB2D3F">
              <w:rPr>
                <w:rFonts w:ascii="仿宋_GB2312" w:eastAsia="仿宋_GB2312" w:hAnsi="仿宋" w:hint="eastAsia"/>
                <w:sz w:val="28"/>
                <w:szCs w:val="28"/>
              </w:rPr>
              <w:t>18852703716</w:t>
            </w:r>
          </w:p>
        </w:tc>
      </w:tr>
      <w:tr w:rsidR="006F7E4E" w14:paraId="1024FC4B" w14:textId="77777777" w:rsidTr="00AB2D3F">
        <w:trPr>
          <w:trHeight w:val="1192"/>
          <w:jc w:val="center"/>
        </w:trPr>
        <w:tc>
          <w:tcPr>
            <w:tcW w:w="1318" w:type="dxa"/>
          </w:tcPr>
          <w:p w14:paraId="1CE679F4" w14:textId="77777777" w:rsidR="006F7E4E" w:rsidRDefault="00000000">
            <w:pPr>
              <w:spacing w:line="420" w:lineRule="exact"/>
              <w:jc w:val="center"/>
              <w:rPr>
                <w:rFonts w:ascii="仿宋_GB2312" w:eastAsia="仿宋_GB2312" w:hAnsi="仿宋"/>
                <w:sz w:val="32"/>
                <w:szCs w:val="32"/>
              </w:rPr>
            </w:pPr>
            <w:r>
              <w:rPr>
                <w:rFonts w:ascii="仿宋_GB2312" w:eastAsia="仿宋_GB2312" w:hAnsi="仿宋" w:hint="eastAsia"/>
                <w:sz w:val="32"/>
                <w:szCs w:val="32"/>
              </w:rPr>
              <w:t>展评学生姓名</w:t>
            </w:r>
          </w:p>
        </w:tc>
        <w:tc>
          <w:tcPr>
            <w:tcW w:w="8766" w:type="dxa"/>
            <w:gridSpan w:val="4"/>
          </w:tcPr>
          <w:p w14:paraId="50E13CA3" w14:textId="77777777" w:rsidR="006F7E4E" w:rsidRDefault="00000000">
            <w:pPr>
              <w:rPr>
                <w:rFonts w:ascii="宋体" w:hAnsi="宋体"/>
                <w:sz w:val="32"/>
                <w:szCs w:val="32"/>
              </w:rPr>
            </w:pPr>
            <w:r>
              <w:rPr>
                <w:rFonts w:ascii="宋体" w:hAnsi="宋体" w:hint="eastAsia"/>
                <w:sz w:val="32"/>
                <w:szCs w:val="32"/>
              </w:rPr>
              <w:t>徐</w:t>
            </w:r>
            <w:proofErr w:type="gramStart"/>
            <w:r>
              <w:rPr>
                <w:rFonts w:ascii="宋体" w:hAnsi="宋体" w:hint="eastAsia"/>
                <w:sz w:val="32"/>
                <w:szCs w:val="32"/>
              </w:rPr>
              <w:t>一</w:t>
            </w:r>
            <w:proofErr w:type="gramEnd"/>
            <w:r>
              <w:rPr>
                <w:rFonts w:ascii="宋体" w:hAnsi="宋体" w:hint="eastAsia"/>
                <w:sz w:val="32"/>
                <w:szCs w:val="32"/>
              </w:rPr>
              <w:t xml:space="preserve">凌 杨雨霏 谭思彤 郭佳 </w:t>
            </w:r>
            <w:proofErr w:type="gramStart"/>
            <w:r>
              <w:rPr>
                <w:rFonts w:ascii="宋体" w:hAnsi="宋体" w:hint="eastAsia"/>
                <w:sz w:val="32"/>
                <w:szCs w:val="32"/>
              </w:rPr>
              <w:t>盛佳宜</w:t>
            </w:r>
            <w:proofErr w:type="gramEnd"/>
            <w:r>
              <w:rPr>
                <w:rFonts w:ascii="宋体" w:hAnsi="宋体" w:hint="eastAsia"/>
                <w:sz w:val="32"/>
                <w:szCs w:val="32"/>
              </w:rPr>
              <w:t xml:space="preserve"> 刘滨玮 周雨辰 俞皓天 袁毅 沈梦龙 谢仁富 </w:t>
            </w:r>
          </w:p>
          <w:p w14:paraId="6BE01F7D" w14:textId="77777777" w:rsidR="006F7E4E" w:rsidRDefault="006F7E4E">
            <w:pPr>
              <w:spacing w:line="420" w:lineRule="exact"/>
              <w:jc w:val="center"/>
              <w:rPr>
                <w:rFonts w:ascii="仿宋_GB2312" w:eastAsia="仿宋_GB2312" w:hAnsi="仿宋"/>
                <w:sz w:val="32"/>
                <w:szCs w:val="32"/>
              </w:rPr>
            </w:pPr>
          </w:p>
        </w:tc>
      </w:tr>
      <w:tr w:rsidR="006F7E4E" w14:paraId="00768C89" w14:textId="77777777" w:rsidTr="00AB2D3F">
        <w:trPr>
          <w:trHeight w:val="569"/>
          <w:jc w:val="center"/>
        </w:trPr>
        <w:tc>
          <w:tcPr>
            <w:tcW w:w="10084" w:type="dxa"/>
            <w:gridSpan w:val="5"/>
            <w:vAlign w:val="center"/>
          </w:tcPr>
          <w:p w14:paraId="75EF82B7" w14:textId="77777777" w:rsidR="006F7E4E" w:rsidRDefault="00000000">
            <w:pPr>
              <w:spacing w:line="420" w:lineRule="exact"/>
              <w:jc w:val="center"/>
              <w:rPr>
                <w:rFonts w:ascii="仿宋_GB2312" w:eastAsia="仿宋_GB2312" w:hAnsi="仿宋" w:cs="仿宋_GB2312"/>
                <w:sz w:val="32"/>
                <w:szCs w:val="32"/>
              </w:rPr>
            </w:pPr>
            <w:r>
              <w:rPr>
                <w:rFonts w:ascii="仿宋_GB2312" w:eastAsia="仿宋_GB2312" w:hAnsi="仿宋" w:cs="仿宋_GB2312" w:hint="eastAsia"/>
                <w:sz w:val="32"/>
                <w:szCs w:val="32"/>
              </w:rPr>
              <w:t>成果简介（由指导教师填写，有大观念设计更好）</w:t>
            </w:r>
          </w:p>
        </w:tc>
      </w:tr>
      <w:tr w:rsidR="006F7E4E" w14:paraId="697C8AC0" w14:textId="77777777" w:rsidTr="00AB2D3F">
        <w:trPr>
          <w:trHeight w:val="5093"/>
          <w:jc w:val="center"/>
        </w:trPr>
        <w:tc>
          <w:tcPr>
            <w:tcW w:w="10084" w:type="dxa"/>
            <w:gridSpan w:val="5"/>
          </w:tcPr>
          <w:p w14:paraId="5EFA2687" w14:textId="77777777" w:rsidR="006F7E4E" w:rsidRPr="00AB2D3F" w:rsidRDefault="00000000">
            <w:pPr>
              <w:spacing w:line="420" w:lineRule="exact"/>
              <w:ind w:firstLineChars="200" w:firstLine="560"/>
              <w:rPr>
                <w:rFonts w:ascii="仿宋_GB2312" w:eastAsia="仿宋_GB2312" w:hAnsi="仿宋" w:cs="仿宋_GB2312"/>
                <w:sz w:val="28"/>
                <w:szCs w:val="28"/>
              </w:rPr>
            </w:pPr>
            <w:r w:rsidRPr="00AB2D3F">
              <w:rPr>
                <w:rFonts w:ascii="仿宋_GB2312" w:eastAsia="仿宋_GB2312" w:hAnsi="仿宋" w:cs="仿宋_GB2312" w:hint="eastAsia"/>
                <w:sz w:val="28"/>
                <w:szCs w:val="28"/>
              </w:rPr>
              <w:t>本课题贴近实际，小组成员从确定课题主题时开始扎根生活，从自己的生活经历出发，从解决现实问题出发，将解决老年人等候公交车无法实时了解公交车运行进度的问题作为小组的综合实践课题，课题本身目标明确。</w:t>
            </w:r>
          </w:p>
          <w:p w14:paraId="3DA5032D" w14:textId="77777777" w:rsidR="006F7E4E" w:rsidRPr="00AB2D3F" w:rsidRDefault="00000000">
            <w:pPr>
              <w:spacing w:line="420" w:lineRule="exact"/>
              <w:ind w:firstLineChars="200" w:firstLine="560"/>
              <w:rPr>
                <w:rFonts w:ascii="仿宋_GB2312" w:eastAsia="仿宋_GB2312" w:hAnsi="仿宋" w:cs="仿宋_GB2312"/>
                <w:sz w:val="28"/>
                <w:szCs w:val="28"/>
              </w:rPr>
            </w:pPr>
            <w:r w:rsidRPr="00AB2D3F">
              <w:rPr>
                <w:rFonts w:ascii="仿宋_GB2312" w:eastAsia="仿宋_GB2312" w:hAnsi="仿宋" w:cs="仿宋_GB2312" w:hint="eastAsia"/>
                <w:sz w:val="28"/>
                <w:szCs w:val="28"/>
              </w:rPr>
              <w:t>在实践中，学生们实地走访调查，通过第一手背景调查的资料，清晰掌握了本课题需要解决的多个实际问题，同时还能在对实地调查中发现公交站候车</w:t>
            </w:r>
            <w:proofErr w:type="gramStart"/>
            <w:r w:rsidRPr="00AB2D3F">
              <w:rPr>
                <w:rFonts w:ascii="仿宋_GB2312" w:eastAsia="仿宋_GB2312" w:hAnsi="仿宋" w:cs="仿宋_GB2312" w:hint="eastAsia"/>
                <w:sz w:val="28"/>
                <w:szCs w:val="28"/>
              </w:rPr>
              <w:t>亭存在</w:t>
            </w:r>
            <w:proofErr w:type="gramEnd"/>
            <w:r w:rsidRPr="00AB2D3F">
              <w:rPr>
                <w:rFonts w:ascii="仿宋_GB2312" w:eastAsia="仿宋_GB2312" w:hAnsi="仿宋" w:cs="仿宋_GB2312" w:hint="eastAsia"/>
                <w:sz w:val="28"/>
                <w:szCs w:val="28"/>
              </w:rPr>
              <w:t>的其他问题，对本课题有指导意义，也侧面反映了小组成员工作的认真和细致。</w:t>
            </w:r>
          </w:p>
          <w:p w14:paraId="7E77BD7F" w14:textId="77777777" w:rsidR="006F7E4E" w:rsidRPr="00AB2D3F" w:rsidRDefault="00000000">
            <w:pPr>
              <w:spacing w:line="420" w:lineRule="exact"/>
              <w:ind w:firstLineChars="200" w:firstLine="560"/>
              <w:rPr>
                <w:rFonts w:ascii="仿宋_GB2312" w:eastAsia="仿宋_GB2312" w:hAnsi="仿宋" w:cs="仿宋_GB2312"/>
                <w:sz w:val="28"/>
                <w:szCs w:val="28"/>
              </w:rPr>
            </w:pPr>
            <w:r w:rsidRPr="00AB2D3F">
              <w:rPr>
                <w:rFonts w:ascii="仿宋_GB2312" w:eastAsia="仿宋_GB2312" w:hAnsi="仿宋" w:cs="仿宋_GB2312" w:hint="eastAsia"/>
                <w:sz w:val="28"/>
                <w:szCs w:val="28"/>
              </w:rPr>
              <w:t>小组选择利用单片机等材料，通过编程制作能够优化公交车智能语音播报系统的实际硬件，其实现具有较高的挑战性，同学们能够利用已有的学科知识和学习到的编程知识，做出能够改善问题的原型机，非常不容易。</w:t>
            </w:r>
          </w:p>
          <w:p w14:paraId="52AD9D68" w14:textId="77777777" w:rsidR="006F7E4E" w:rsidRDefault="00000000">
            <w:pPr>
              <w:spacing w:line="420" w:lineRule="exact"/>
              <w:ind w:firstLineChars="200" w:firstLine="560"/>
              <w:rPr>
                <w:rFonts w:ascii="仿宋_GB2312" w:eastAsia="仿宋_GB2312" w:hAnsi="仿宋" w:cs="仿宋_GB2312"/>
                <w:sz w:val="32"/>
                <w:szCs w:val="32"/>
              </w:rPr>
            </w:pPr>
            <w:r w:rsidRPr="00AB2D3F">
              <w:rPr>
                <w:rFonts w:ascii="仿宋_GB2312" w:eastAsia="仿宋_GB2312" w:hAnsi="仿宋" w:cs="仿宋_GB2312" w:hint="eastAsia"/>
                <w:sz w:val="28"/>
                <w:szCs w:val="28"/>
              </w:rPr>
              <w:t>通过本课题的实践，学生经历了从选题、开题、研究和结题的全过程，尝试到了课题研究的“苦头”，更获得了“甜头”。关爱老年人的福祉，关爱社会，通过所学知识服务社会、建设社会的科学精神能让他们受益终生。</w:t>
            </w:r>
          </w:p>
        </w:tc>
      </w:tr>
    </w:tbl>
    <w:p w14:paraId="69E3DE22" w14:textId="77777777" w:rsidR="006F7E4E" w:rsidRDefault="006F7E4E"/>
    <w:sectPr w:rsidR="006F7E4E">
      <w:pgSz w:w="11906" w:h="16838"/>
      <w:pgMar w:top="1361" w:right="1417" w:bottom="1440"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C62C" w14:textId="77777777" w:rsidR="00C76038" w:rsidRDefault="00C76038" w:rsidP="00AB2D3F">
      <w:r>
        <w:separator/>
      </w:r>
    </w:p>
  </w:endnote>
  <w:endnote w:type="continuationSeparator" w:id="0">
    <w:p w14:paraId="26C7CE15" w14:textId="77777777" w:rsidR="00C76038" w:rsidRDefault="00C76038" w:rsidP="00AB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60000" w:csb1="00000000"/>
  </w:font>
  <w:font w:name="仿宋_GB2312">
    <w:altName w:val="仿宋"/>
    <w:charset w:val="86"/>
    <w:family w:val="modern"/>
    <w:pitch w:val="default"/>
    <w:sig w:usb0="00000000" w:usb1="00000000" w:usb2="00000000" w:usb3="00000000" w:csb0="0006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996D" w14:textId="77777777" w:rsidR="00C76038" w:rsidRDefault="00C76038" w:rsidP="00AB2D3F">
      <w:r>
        <w:separator/>
      </w:r>
    </w:p>
  </w:footnote>
  <w:footnote w:type="continuationSeparator" w:id="0">
    <w:p w14:paraId="63AFD59A" w14:textId="77777777" w:rsidR="00C76038" w:rsidRDefault="00C76038" w:rsidP="00AB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E3YThkMDcwNjcwMTc3ZTA0MDBkNzkwYzJmODAxNTQifQ=="/>
  </w:docVars>
  <w:rsids>
    <w:rsidRoot w:val="00BD292B"/>
    <w:rsid w:val="0010500D"/>
    <w:rsid w:val="00396D0D"/>
    <w:rsid w:val="006F7E4E"/>
    <w:rsid w:val="007737B5"/>
    <w:rsid w:val="008230F4"/>
    <w:rsid w:val="00930B99"/>
    <w:rsid w:val="00945D18"/>
    <w:rsid w:val="00971FE6"/>
    <w:rsid w:val="00972B11"/>
    <w:rsid w:val="0099426E"/>
    <w:rsid w:val="009C28D8"/>
    <w:rsid w:val="00AB2D3F"/>
    <w:rsid w:val="00AF4152"/>
    <w:rsid w:val="00B17FAA"/>
    <w:rsid w:val="00B34066"/>
    <w:rsid w:val="00BD292B"/>
    <w:rsid w:val="00C26E03"/>
    <w:rsid w:val="00C76038"/>
    <w:rsid w:val="00CA20AC"/>
    <w:rsid w:val="00E11253"/>
    <w:rsid w:val="15000EEA"/>
    <w:rsid w:val="25EB1E45"/>
    <w:rsid w:val="31D276E3"/>
    <w:rsid w:val="39FB4494"/>
    <w:rsid w:val="3A6B6E9E"/>
    <w:rsid w:val="40DF387B"/>
    <w:rsid w:val="493D2D8C"/>
    <w:rsid w:val="4C6954A3"/>
    <w:rsid w:val="66FC105B"/>
    <w:rsid w:val="77E6E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6B80"/>
  <w15:docId w15:val="{0A6D4764-B003-4EC5-B6C8-8EA3C4B0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kern w:val="2"/>
      <w:sz w:val="18"/>
      <w:szCs w:val="18"/>
    </w:rPr>
  </w:style>
  <w:style w:type="character" w:customStyle="1" w:styleId="a4">
    <w:name w:val="页脚 字符"/>
    <w:basedOn w:val="a0"/>
    <w:link w:val="a3"/>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明春</cp:lastModifiedBy>
  <cp:revision>10</cp:revision>
  <dcterms:created xsi:type="dcterms:W3CDTF">2022-09-30T14:54:00Z</dcterms:created>
  <dcterms:modified xsi:type="dcterms:W3CDTF">2023-11-14T07:20:00Z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E8F49EA3C11C45529E144A775CB96120</vt:lpwstr>
  </property>
</Properties>
</file>